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7B1A53" w:rsidRPr="00231BF8">
        <w:rPr>
          <w:b/>
          <w:noProof/>
          <w:sz w:val="24"/>
          <w:lang w:eastAsia="en-US"/>
        </w:rPr>
        <w:t>11</w:t>
      </w:r>
      <w:r w:rsidR="00911BC3">
        <w:rPr>
          <w:b/>
          <w:noProof/>
          <w:sz w:val="24"/>
          <w:lang w:eastAsia="en-US"/>
        </w:rPr>
        <w:t>6</w:t>
      </w:r>
      <w:r w:rsidR="007B1A53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R2-210</w:t>
      </w:r>
      <w:r w:rsidR="00911BC3">
        <w:rPr>
          <w:b/>
          <w:noProof/>
          <w:sz w:val="24"/>
        </w:rPr>
        <w:t>9760</w:t>
      </w:r>
    </w:p>
    <w:p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911BC3">
        <w:rPr>
          <w:b/>
          <w:noProof/>
          <w:sz w:val="24"/>
        </w:rPr>
        <w:t>Nov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:rsidR="00231BF8" w:rsidRPr="002D4C8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7A6107">
        <w:rPr>
          <w:rFonts w:cs="Arial"/>
          <w:b/>
          <w:bCs/>
          <w:sz w:val="24"/>
          <w:lang w:val="en-US" w:eastAsia="en-US"/>
        </w:rPr>
        <w:t>7.</w:t>
      </w:r>
      <w:r w:rsidR="002C3428">
        <w:rPr>
          <w:rFonts w:cs="Arial"/>
          <w:b/>
          <w:bCs/>
          <w:sz w:val="24"/>
          <w:lang w:val="en-US" w:eastAsia="en-US"/>
        </w:rPr>
        <w:t>3</w:t>
      </w:r>
    </w:p>
    <w:p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 xml:space="preserve">Discussion on </w:t>
      </w:r>
      <w:r w:rsidR="00D50323">
        <w:rPr>
          <w:rFonts w:cs="Arial"/>
          <w:b/>
          <w:bCs/>
          <w:sz w:val="24"/>
          <w:lang w:val="en-US" w:eastAsia="en-US"/>
        </w:rPr>
        <w:t>TRP</w:t>
      </w:r>
      <w:r w:rsidR="00D50323">
        <w:rPr>
          <w:rFonts w:cs="Arial" w:hint="eastAsia"/>
          <w:b/>
          <w:bCs/>
          <w:sz w:val="24"/>
          <w:lang w:val="en-US"/>
        </w:rPr>
        <w:t>-based</w:t>
      </w:r>
      <w:r w:rsidR="00D50323">
        <w:rPr>
          <w:rFonts w:cs="Arial"/>
          <w:b/>
          <w:bCs/>
          <w:sz w:val="24"/>
          <w:lang w:val="en-US" w:eastAsia="en-US"/>
        </w:rPr>
        <w:t xml:space="preserve"> BFR</w:t>
      </w:r>
    </w:p>
    <w:p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:rsidR="00E90E49" w:rsidRPr="00CE0424" w:rsidRDefault="00E90E49" w:rsidP="001131BE">
      <w:pPr>
        <w:spacing w:line="276" w:lineRule="auto"/>
      </w:pPr>
    </w:p>
    <w:p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:rsidR="00C40510" w:rsidRDefault="00473C72" w:rsidP="00424453">
      <w:pPr>
        <w:spacing w:beforeLines="50" w:before="12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</wp:posOffset>
                </wp:positionH>
                <wp:positionV relativeFrom="paragraph">
                  <wp:posOffset>339496</wp:posOffset>
                </wp:positionV>
                <wp:extent cx="6124575" cy="4462272"/>
                <wp:effectExtent l="0" t="0" r="28575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44622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AB8E5" id="矩形 2" o:spid="_x0000_s1026" style="position:absolute;left:0;text-align:left;margin-left:3.8pt;margin-top:26.75pt;width:482.25pt;height:35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" filled="f" strokecolor="black [3213]" strokeweight="1pt"/>
            </w:pict>
          </mc:Fallback>
        </mc:AlternateContent>
      </w:r>
      <w:r w:rsidR="005B0B80">
        <w:rPr>
          <w:noProof/>
        </w:rPr>
        <w:t xml:space="preserve">in last meeting, RAN2 has discussed the </w:t>
      </w:r>
      <w:r w:rsidR="004D4FFF">
        <w:rPr>
          <w:noProof/>
        </w:rPr>
        <w:t xml:space="preserve">beam failure detection and recovery </w:t>
      </w:r>
      <w:r w:rsidR="005B0B80">
        <w:rPr>
          <w:noProof/>
        </w:rPr>
        <w:t>issues on TRP BFR,</w:t>
      </w:r>
      <w:r w:rsidR="004D4FFF">
        <w:rPr>
          <w:noProof/>
        </w:rPr>
        <w:t xml:space="preserve"> and the following agreements are achieved:</w:t>
      </w:r>
    </w:p>
    <w:p w:rsidR="00FC5DC8" w:rsidRPr="005F3923" w:rsidRDefault="00FC5DC8" w:rsidP="003E18B4">
      <w:pPr>
        <w:pStyle w:val="Agreement"/>
        <w:tabs>
          <w:tab w:val="clear" w:pos="1619"/>
          <w:tab w:val="num" w:pos="819"/>
        </w:tabs>
        <w:ind w:leftChars="229" w:left="818"/>
        <w:rPr>
          <w:lang w:val="en-US"/>
        </w:rPr>
      </w:pPr>
      <w:r w:rsidRPr="005F3923">
        <w:rPr>
          <w:lang w:val="en-US"/>
        </w:rPr>
        <w:t xml:space="preserve">MAC entity maintains separate </w:t>
      </w:r>
      <w:proofErr w:type="spellStart"/>
      <w:r w:rsidRPr="005F3923">
        <w:rPr>
          <w:lang w:val="en-US"/>
        </w:rPr>
        <w:t>beamFailureDetectionTimer</w:t>
      </w:r>
      <w:proofErr w:type="spellEnd"/>
      <w:r w:rsidRPr="005F3923">
        <w:rPr>
          <w:lang w:val="en-US"/>
        </w:rPr>
        <w:t xml:space="preserve"> and BFI_COUNTER for each BFD-RS set of a serving cell configured with multiple BFD-RS sets.</w:t>
      </w:r>
    </w:p>
    <w:p w:rsidR="00FC5DC8" w:rsidRPr="005F3923" w:rsidRDefault="00FC5DC8" w:rsidP="003E18B4">
      <w:pPr>
        <w:pStyle w:val="Agreement"/>
        <w:tabs>
          <w:tab w:val="clear" w:pos="1619"/>
          <w:tab w:val="num" w:pos="819"/>
        </w:tabs>
        <w:ind w:leftChars="229" w:left="818"/>
        <w:rPr>
          <w:lang w:val="en-US"/>
        </w:rPr>
      </w:pPr>
      <w:proofErr w:type="spellStart"/>
      <w:r w:rsidRPr="005F3923">
        <w:rPr>
          <w:lang w:val="en-US"/>
        </w:rPr>
        <w:t>beamFailureDetectionTimer</w:t>
      </w:r>
      <w:proofErr w:type="spellEnd"/>
      <w:r w:rsidRPr="005F3923">
        <w:rPr>
          <w:lang w:val="en-US"/>
        </w:rPr>
        <w:t xml:space="preserve"> and </w:t>
      </w:r>
      <w:proofErr w:type="spellStart"/>
      <w:r w:rsidRPr="005F3923">
        <w:rPr>
          <w:lang w:val="en-US"/>
        </w:rPr>
        <w:t>beamFailureInstanceMaxCount</w:t>
      </w:r>
      <w:proofErr w:type="spellEnd"/>
      <w:r w:rsidRPr="005F3923">
        <w:rPr>
          <w:lang w:val="en-US"/>
        </w:rPr>
        <w:t xml:space="preserve"> configuration is configured independently for each TRP of serving cell.</w:t>
      </w:r>
    </w:p>
    <w:p w:rsidR="00FC5DC8" w:rsidRDefault="00FC5DC8" w:rsidP="003E18B4">
      <w:pPr>
        <w:pStyle w:val="Agreement"/>
        <w:tabs>
          <w:tab w:val="clear" w:pos="1619"/>
          <w:tab w:val="num" w:pos="819"/>
        </w:tabs>
        <w:ind w:leftChars="229" w:left="818"/>
        <w:rPr>
          <w:lang w:val="en-US"/>
        </w:rPr>
      </w:pPr>
      <w:r w:rsidRPr="005F3923">
        <w:rPr>
          <w:lang w:val="en-US"/>
        </w:rPr>
        <w:t xml:space="preserve">If the MAC entity receives beam failure instance indication for a BFD-RS set of a serving cell, it shall perform the following: </w:t>
      </w:r>
    </w:p>
    <w:p w:rsidR="00FC5DC8" w:rsidRPr="005F3923" w:rsidRDefault="00FC5DC8" w:rsidP="003E18B4">
      <w:pPr>
        <w:pStyle w:val="Agreement"/>
        <w:numPr>
          <w:ilvl w:val="0"/>
          <w:numId w:val="0"/>
        </w:numPr>
        <w:ind w:leftChars="409" w:left="818"/>
        <w:rPr>
          <w:lang w:val="en-US"/>
        </w:rPr>
      </w:pPr>
      <w:r w:rsidRPr="005F3923">
        <w:rPr>
          <w:lang w:val="en-US"/>
        </w:rPr>
        <w:t xml:space="preserve">- (re-)start </w:t>
      </w:r>
      <w:proofErr w:type="spellStart"/>
      <w:r w:rsidRPr="005F3923">
        <w:rPr>
          <w:lang w:val="en-US"/>
        </w:rPr>
        <w:t>beamFailureDetectionTimer</w:t>
      </w:r>
      <w:proofErr w:type="spellEnd"/>
      <w:r w:rsidRPr="005F3923">
        <w:rPr>
          <w:lang w:val="en-US"/>
        </w:rPr>
        <w:t xml:space="preserve"> corresponding to that BFD-RS set of the serving cell; </w:t>
      </w:r>
    </w:p>
    <w:p w:rsidR="00FC5DC8" w:rsidRPr="005F3923" w:rsidRDefault="00FC5DC8" w:rsidP="003E18B4">
      <w:pPr>
        <w:pStyle w:val="Agreement"/>
        <w:numPr>
          <w:ilvl w:val="0"/>
          <w:numId w:val="0"/>
        </w:numPr>
        <w:ind w:leftChars="409" w:left="818"/>
        <w:rPr>
          <w:lang w:val="en-US"/>
        </w:rPr>
      </w:pPr>
      <w:r w:rsidRPr="005F3923">
        <w:rPr>
          <w:lang w:val="en-US"/>
        </w:rPr>
        <w:t>- increment BFI_COUNTER corresponding to that BFD-RS set of the serving cell by 1.</w:t>
      </w:r>
    </w:p>
    <w:p w:rsidR="00FC5DC8" w:rsidRPr="005F3923" w:rsidRDefault="00FC5DC8" w:rsidP="003E18B4">
      <w:pPr>
        <w:pStyle w:val="Agreement"/>
        <w:numPr>
          <w:ilvl w:val="0"/>
          <w:numId w:val="0"/>
        </w:numPr>
        <w:ind w:leftChars="409" w:left="818"/>
        <w:rPr>
          <w:lang w:val="en-US"/>
        </w:rPr>
      </w:pPr>
      <w:r w:rsidRPr="005F3923">
        <w:rPr>
          <w:lang w:val="en-US"/>
        </w:rPr>
        <w:t xml:space="preserve">- If BFI_COUNTER &gt;= </w:t>
      </w:r>
      <w:proofErr w:type="spellStart"/>
      <w:r w:rsidRPr="005F3923">
        <w:rPr>
          <w:lang w:val="en-US"/>
        </w:rPr>
        <w:t>beamFailureInstanceMaxCount</w:t>
      </w:r>
      <w:proofErr w:type="spellEnd"/>
      <w:r w:rsidRPr="005F3923">
        <w:rPr>
          <w:lang w:val="en-US"/>
        </w:rPr>
        <w:t xml:space="preserve"> corresponding to that BFD-RS set of the serving cell:</w:t>
      </w:r>
    </w:p>
    <w:p w:rsidR="00FC5DC8" w:rsidRDefault="00FC5DC8" w:rsidP="00FC5DC8">
      <w:pPr>
        <w:pStyle w:val="Agreement"/>
        <w:numPr>
          <w:ilvl w:val="0"/>
          <w:numId w:val="0"/>
        </w:numPr>
        <w:ind w:leftChars="409" w:left="818"/>
        <w:rPr>
          <w:lang w:val="en-US"/>
        </w:rPr>
      </w:pPr>
      <w:r w:rsidRPr="005F3923">
        <w:rPr>
          <w:lang w:val="en-US"/>
        </w:rPr>
        <w:t>- trigger a BFR for the BFD-RS set of the Serving Cell;</w:t>
      </w:r>
    </w:p>
    <w:p w:rsidR="005B0B80" w:rsidRPr="00356CCC" w:rsidRDefault="005B0B80" w:rsidP="003E18B4">
      <w:pPr>
        <w:pStyle w:val="Doc-text2"/>
        <w:rPr>
          <w:lang w:val="en-US"/>
        </w:rPr>
      </w:pPr>
    </w:p>
    <w:p w:rsidR="005B0B80" w:rsidRDefault="005B0B80" w:rsidP="003E18B4">
      <w:pPr>
        <w:pStyle w:val="Agreement"/>
        <w:numPr>
          <w:ilvl w:val="0"/>
          <w:numId w:val="0"/>
        </w:numPr>
        <w:ind w:leftChars="229" w:left="818" w:hanging="360"/>
        <w:rPr>
          <w:lang w:val="en-US"/>
        </w:rPr>
      </w:pPr>
      <w:r>
        <w:rPr>
          <w:lang w:val="en-US"/>
        </w:rPr>
        <w:t xml:space="preserve">For the case of both intra cell and inter cell: </w:t>
      </w:r>
    </w:p>
    <w:p w:rsidR="005B0B80" w:rsidRDefault="005B0B80" w:rsidP="003E18B4">
      <w:pPr>
        <w:pStyle w:val="Agreement"/>
        <w:tabs>
          <w:tab w:val="clear" w:pos="1619"/>
          <w:tab w:val="num" w:pos="819"/>
        </w:tabs>
        <w:ind w:leftChars="229" w:left="818"/>
      </w:pPr>
      <w:r w:rsidRPr="00DF653E">
        <w:t>BFD-RS set ID is included in BFR MAC CE to identify the</w:t>
      </w:r>
      <w:r>
        <w:t xml:space="preserve"> failed TRP.</w:t>
      </w:r>
    </w:p>
    <w:p w:rsidR="005B0B80" w:rsidRDefault="005B0B80" w:rsidP="003E18B4">
      <w:pPr>
        <w:pStyle w:val="Doc-text2"/>
        <w:ind w:leftChars="229" w:left="821"/>
        <w:rPr>
          <w:lang w:val="en-US"/>
        </w:rPr>
      </w:pPr>
    </w:p>
    <w:p w:rsidR="005B0B80" w:rsidRPr="00D94AC3" w:rsidRDefault="005B0B80" w:rsidP="003E18B4">
      <w:pPr>
        <w:pStyle w:val="Agreement"/>
        <w:numPr>
          <w:ilvl w:val="0"/>
          <w:numId w:val="0"/>
        </w:numPr>
        <w:ind w:leftChars="229" w:left="818" w:hanging="360"/>
        <w:rPr>
          <w:lang w:val="en-US"/>
        </w:rPr>
      </w:pPr>
      <w:r>
        <w:rPr>
          <w:lang w:val="en-US"/>
        </w:rPr>
        <w:t xml:space="preserve">For the case of intra cell (FFS for inter cell). </w:t>
      </w:r>
    </w:p>
    <w:p w:rsidR="005B0B80" w:rsidRPr="00F772E9" w:rsidRDefault="005B0B80" w:rsidP="003E18B4">
      <w:pPr>
        <w:pStyle w:val="Agreement"/>
        <w:tabs>
          <w:tab w:val="clear" w:pos="1619"/>
          <w:tab w:val="num" w:pos="819"/>
        </w:tabs>
        <w:ind w:leftChars="229" w:left="818"/>
        <w:rPr>
          <w:lang w:eastAsia="ko-KR"/>
        </w:rPr>
      </w:pPr>
      <w:r w:rsidRPr="00F772E9">
        <w:rPr>
          <w:lang w:eastAsia="ko-KR"/>
        </w:rPr>
        <w:t xml:space="preserve">If </w:t>
      </w:r>
      <w:r w:rsidRPr="00F772E9">
        <w:rPr>
          <w:lang w:val="en-US" w:eastAsia="ko-KR"/>
        </w:rPr>
        <w:t xml:space="preserve">beam failure is detected on both TRPs (i.e. BFD-RS sets) of </w:t>
      </w:r>
      <w:r>
        <w:rPr>
          <w:lang w:eastAsia="ko-KR"/>
        </w:rPr>
        <w:t xml:space="preserve">an </w:t>
      </w:r>
      <w:proofErr w:type="spellStart"/>
      <w:r w:rsidRPr="00F772E9">
        <w:rPr>
          <w:lang w:val="en-US" w:eastAsia="ko-KR"/>
        </w:rPr>
        <w:t>SCell</w:t>
      </w:r>
      <w:proofErr w:type="spellEnd"/>
      <w:r w:rsidRPr="00F772E9">
        <w:rPr>
          <w:rFonts w:hint="eastAsia"/>
          <w:lang w:val="en-US" w:eastAsia="ko-KR"/>
        </w:rPr>
        <w:t xml:space="preserve">, BFR is </w:t>
      </w:r>
      <w:r w:rsidRPr="00F772E9">
        <w:rPr>
          <w:lang w:val="en-US" w:eastAsia="ko-KR"/>
        </w:rPr>
        <w:t>triggered</w:t>
      </w:r>
      <w:r w:rsidRPr="00F772E9">
        <w:rPr>
          <w:rFonts w:hint="eastAsia"/>
          <w:lang w:val="en-US" w:eastAsia="ko-KR"/>
        </w:rPr>
        <w:t xml:space="preserve"> </w:t>
      </w:r>
      <w:r w:rsidRPr="00F772E9">
        <w:rPr>
          <w:lang w:eastAsia="ko-KR"/>
        </w:rPr>
        <w:t xml:space="preserve">for </w:t>
      </w:r>
      <w:r>
        <w:rPr>
          <w:lang w:eastAsia="ko-KR"/>
        </w:rPr>
        <w:t xml:space="preserve">that </w:t>
      </w:r>
      <w:proofErr w:type="spellStart"/>
      <w:r>
        <w:rPr>
          <w:lang w:eastAsia="ko-KR"/>
        </w:rPr>
        <w:t>SCell</w:t>
      </w:r>
      <w:proofErr w:type="spellEnd"/>
      <w:r w:rsidRPr="00F772E9">
        <w:rPr>
          <w:lang w:eastAsia="ko-KR"/>
        </w:rPr>
        <w:t xml:space="preserve">. </w:t>
      </w:r>
    </w:p>
    <w:p w:rsidR="005B0B80" w:rsidRPr="00D94AC3" w:rsidRDefault="005B0B80" w:rsidP="003E18B4">
      <w:pPr>
        <w:pStyle w:val="Agreement"/>
        <w:numPr>
          <w:ilvl w:val="0"/>
          <w:numId w:val="0"/>
        </w:numPr>
        <w:ind w:leftChars="409" w:left="818"/>
        <w:rPr>
          <w:lang w:eastAsia="zh-CN"/>
        </w:rPr>
      </w:pPr>
      <w:r w:rsidRPr="00F772E9">
        <w:rPr>
          <w:lang w:eastAsia="ko-KR"/>
        </w:rPr>
        <w:t xml:space="preserve">- FFS whether UE transmits a) legacy BFR MAC CE or b) new BFR MAC CE </w:t>
      </w:r>
      <w:r w:rsidRPr="00F772E9">
        <w:rPr>
          <w:lang w:eastAsia="zh-CN"/>
        </w:rPr>
        <w:t>indicating both failed TRPs as well as the beam failure recovery information for both TRPs.</w:t>
      </w:r>
    </w:p>
    <w:p w:rsidR="005B0B80" w:rsidRPr="00F772E9" w:rsidRDefault="005B0B80" w:rsidP="003E18B4">
      <w:pPr>
        <w:pStyle w:val="Agreement"/>
        <w:tabs>
          <w:tab w:val="clear" w:pos="1619"/>
          <w:tab w:val="num" w:pos="819"/>
        </w:tabs>
        <w:ind w:leftChars="229" w:left="818"/>
        <w:rPr>
          <w:lang w:eastAsia="ko-KR"/>
        </w:rPr>
      </w:pPr>
      <w:r w:rsidRPr="00E106C8">
        <w:rPr>
          <w:lang w:eastAsia="ko-KR"/>
        </w:rPr>
        <w:t xml:space="preserve">If </w:t>
      </w:r>
      <w:r w:rsidRPr="00E106C8">
        <w:rPr>
          <w:lang w:val="en-US" w:eastAsia="ko-KR"/>
        </w:rPr>
        <w:t>beam failure is detected on both TRPs (i.e. BFD-RS sets) of S</w:t>
      </w:r>
      <w:r w:rsidRPr="00E106C8">
        <w:rPr>
          <w:lang w:eastAsia="ko-KR"/>
        </w:rPr>
        <w:t>p</w:t>
      </w:r>
      <w:r w:rsidRPr="00E106C8">
        <w:rPr>
          <w:lang w:val="en-US" w:eastAsia="ko-KR"/>
        </w:rPr>
        <w:t>Cell</w:t>
      </w:r>
      <w:r w:rsidRPr="00E106C8">
        <w:rPr>
          <w:rFonts w:hint="eastAsia"/>
          <w:lang w:val="en-US" w:eastAsia="ko-KR"/>
        </w:rPr>
        <w:t xml:space="preserve">, </w:t>
      </w:r>
      <w:r w:rsidRPr="00E106C8">
        <w:rPr>
          <w:iCs/>
          <w:lang w:eastAsia="ko-KR"/>
        </w:rPr>
        <w:t xml:space="preserve">random access procedure is initiated on </w:t>
      </w:r>
      <w:proofErr w:type="spellStart"/>
      <w:r w:rsidRPr="00E106C8">
        <w:rPr>
          <w:iCs/>
          <w:lang w:eastAsia="ko-KR"/>
        </w:rPr>
        <w:t>SpCell</w:t>
      </w:r>
      <w:proofErr w:type="spellEnd"/>
      <w:r w:rsidRPr="00E106C8">
        <w:rPr>
          <w:lang w:eastAsia="ko-KR"/>
        </w:rPr>
        <w:t>.</w:t>
      </w:r>
      <w:r w:rsidRPr="00F772E9">
        <w:rPr>
          <w:lang w:eastAsia="ko-KR"/>
        </w:rPr>
        <w:t xml:space="preserve"> </w:t>
      </w:r>
    </w:p>
    <w:p w:rsidR="005B0B80" w:rsidRDefault="005B0B80" w:rsidP="003E18B4">
      <w:pPr>
        <w:pStyle w:val="Agreement"/>
        <w:numPr>
          <w:ilvl w:val="0"/>
          <w:numId w:val="0"/>
        </w:numPr>
        <w:ind w:leftChars="409" w:left="818"/>
        <w:rPr>
          <w:lang w:eastAsia="ko-KR"/>
        </w:rPr>
      </w:pPr>
      <w:r w:rsidRPr="00F772E9">
        <w:rPr>
          <w:lang w:eastAsia="ko-KR"/>
        </w:rPr>
        <w:t xml:space="preserve">- FFS whether UE transmits a) legacy BFR MAC CE or b) new BFR MAC CE </w:t>
      </w:r>
      <w:r w:rsidRPr="00F772E9">
        <w:rPr>
          <w:lang w:eastAsia="zh-CN"/>
        </w:rPr>
        <w:t>indicating both failed TRPs as well as the beam failure recovery information for both TRPs.</w:t>
      </w:r>
    </w:p>
    <w:p w:rsidR="005B0B80" w:rsidRPr="00D94AC3" w:rsidRDefault="005B0B80" w:rsidP="003E18B4">
      <w:pPr>
        <w:pStyle w:val="Agreement"/>
        <w:tabs>
          <w:tab w:val="clear" w:pos="1619"/>
          <w:tab w:val="num" w:pos="819"/>
        </w:tabs>
        <w:ind w:leftChars="229" w:left="818"/>
        <w:rPr>
          <w:lang w:val="en-US"/>
        </w:rPr>
      </w:pPr>
      <w:r>
        <w:rPr>
          <w:lang w:val="en-US" w:eastAsia="ko-KR"/>
        </w:rPr>
        <w:t>FFS what is meant in detail by “</w:t>
      </w:r>
      <w:r w:rsidRPr="00E106C8">
        <w:rPr>
          <w:lang w:val="en-US" w:eastAsia="ko-KR"/>
        </w:rPr>
        <w:t>beam failure is detected on both TRPs</w:t>
      </w:r>
      <w:r>
        <w:rPr>
          <w:lang w:val="en-US" w:eastAsia="ko-KR"/>
        </w:rPr>
        <w:t>”</w:t>
      </w:r>
    </w:p>
    <w:p w:rsidR="005B0B80" w:rsidRPr="00356CCC" w:rsidRDefault="005B0B80" w:rsidP="003E18B4">
      <w:pPr>
        <w:pStyle w:val="Doc-text2"/>
        <w:rPr>
          <w:lang w:val="en-US"/>
        </w:rPr>
      </w:pPr>
    </w:p>
    <w:p w:rsidR="00F321B2" w:rsidRPr="00700D8F" w:rsidRDefault="00424453" w:rsidP="00424453">
      <w:pPr>
        <w:spacing w:beforeLines="50" w:before="120" w:line="276" w:lineRule="auto"/>
      </w:pPr>
      <w:r>
        <w:t xml:space="preserve">In this contribution, we </w:t>
      </w:r>
      <w:r w:rsidR="006109F2">
        <w:t xml:space="preserve">discuss the </w:t>
      </w:r>
      <w:r w:rsidR="006C7E2C">
        <w:t xml:space="preserve">remaining </w:t>
      </w:r>
      <w:r w:rsidR="006109F2">
        <w:t xml:space="preserve">RAN2 </w:t>
      </w:r>
      <w:r w:rsidR="00130F8D">
        <w:t xml:space="preserve">specification </w:t>
      </w:r>
      <w:r w:rsidR="006109F2">
        <w:t>impact</w:t>
      </w:r>
      <w:r w:rsidR="00130F8D">
        <w:t>s</w:t>
      </w:r>
      <w:r w:rsidR="006109F2">
        <w:t xml:space="preserve"> of</w:t>
      </w:r>
      <w:r>
        <w:t xml:space="preserve"> per-TRP beam failure recovery</w:t>
      </w:r>
      <w:r w:rsidR="006109F2">
        <w:t xml:space="preserve"> based on the agreement</w:t>
      </w:r>
      <w:r w:rsidR="00130F8D">
        <w:t xml:space="preserve"> made</w:t>
      </w:r>
      <w:r w:rsidR="006109F2">
        <w:t xml:space="preserve"> in </w:t>
      </w:r>
      <w:r w:rsidR="006C7E2C">
        <w:t xml:space="preserve">both </w:t>
      </w:r>
      <w:r w:rsidR="006109F2">
        <w:t>RAN1</w:t>
      </w:r>
      <w:r w:rsidR="006C7E2C">
        <w:t xml:space="preserve"> and RAN2</w:t>
      </w:r>
      <w:r w:rsidR="006109F2">
        <w:t>.</w:t>
      </w:r>
      <w:r w:rsidR="00231CEB">
        <w:t xml:space="preserve"> </w:t>
      </w:r>
    </w:p>
    <w:p w:rsidR="00EA3C58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lastRenderedPageBreak/>
        <w:t>Discussion</w:t>
      </w:r>
      <w:bookmarkEnd w:id="1"/>
    </w:p>
    <w:p w:rsidR="003E18B4" w:rsidRDefault="003E18B4" w:rsidP="003E18B4">
      <w:pPr>
        <w:pStyle w:val="2"/>
        <w:spacing w:line="276" w:lineRule="auto"/>
      </w:pPr>
      <w:r>
        <w:t xml:space="preserve">Beam failure </w:t>
      </w:r>
      <w:r>
        <w:rPr>
          <w:rFonts w:hint="eastAsia"/>
        </w:rPr>
        <w:t>declaration</w:t>
      </w:r>
    </w:p>
    <w:p w:rsidR="003E18B4" w:rsidRDefault="003E18B4" w:rsidP="003E18B4">
      <w:r>
        <w:t xml:space="preserve">In R15 and R16, the beam failure detection for </w:t>
      </w:r>
      <w:proofErr w:type="spellStart"/>
      <w:r w:rsidRPr="003C0705">
        <w:rPr>
          <w:lang w:eastAsia="ko-KR"/>
        </w:rPr>
        <w:t>SpCel</w:t>
      </w:r>
      <w:r>
        <w:rPr>
          <w:lang w:eastAsia="ko-KR"/>
        </w:rPr>
        <w:t>l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is perform in MAC based on the </w:t>
      </w:r>
      <w:proofErr w:type="spellStart"/>
      <w:r>
        <w:t>beamFailureDetectionTimer</w:t>
      </w:r>
      <w:proofErr w:type="spellEnd"/>
      <w:r>
        <w:t xml:space="preserve"> and BFI_COUNTER, i.e. UE counts the beam failure instance received from lower layer, if BFI_COUNTER reaches the maximal value, UE trigger the BFR procedure.  </w:t>
      </w:r>
    </w:p>
    <w:p w:rsidR="003E18B4" w:rsidRDefault="003E18B4" w:rsidP="003E18B4">
      <w:r>
        <w:t xml:space="preserve">And it has been agreed in that </w:t>
      </w:r>
      <w:r w:rsidRPr="00051CB0">
        <w:t>TRP-specific BFD counter and timer</w:t>
      </w:r>
      <w:r>
        <w:t xml:space="preserve"> is introduced</w:t>
      </w:r>
      <w:r w:rsidRPr="008C61CD">
        <w:t xml:space="preserve"> </w:t>
      </w:r>
      <w:r>
        <w:rPr>
          <w:rFonts w:hint="eastAsia"/>
        </w:rPr>
        <w:t>f</w:t>
      </w:r>
      <w:r>
        <w:t xml:space="preserve">or </w:t>
      </w:r>
      <w:r w:rsidRPr="00051CB0">
        <w:t>TRP-specific BF</w:t>
      </w:r>
      <w:r>
        <w:t xml:space="preserve">R, and the same beam failure detection procedure will be reused for TRP-specific BFD, that is, for each TRP configured for BFD, </w:t>
      </w:r>
      <w:proofErr w:type="spellStart"/>
      <w:r>
        <w:t>gNB</w:t>
      </w:r>
      <w:proofErr w:type="spellEnd"/>
      <w:r>
        <w:t xml:space="preserve"> configures the </w:t>
      </w:r>
      <w:proofErr w:type="spellStart"/>
      <w:r w:rsidRPr="0092635F">
        <w:rPr>
          <w:i/>
        </w:rPr>
        <w:t>beamFailureDetectionTimer</w:t>
      </w:r>
      <w:proofErr w:type="spellEnd"/>
      <w:r>
        <w:t xml:space="preserve">, </w:t>
      </w:r>
      <w:proofErr w:type="spellStart"/>
      <w:r w:rsidRPr="0098746C">
        <w:rPr>
          <w:i/>
        </w:rPr>
        <w:t>beamFailureInstanceMaxCount</w:t>
      </w:r>
      <w:proofErr w:type="spellEnd"/>
      <w:r>
        <w:t xml:space="preserve"> as well as BFI_COUNTER separately. And </w:t>
      </w:r>
      <w:r w:rsidRPr="006F3BED">
        <w:t xml:space="preserve">MAC entity maintains separate </w:t>
      </w:r>
      <w:proofErr w:type="spellStart"/>
      <w:r w:rsidRPr="006F3BED">
        <w:t>beamFailureDetectionTimer</w:t>
      </w:r>
      <w:proofErr w:type="spellEnd"/>
      <w:r w:rsidRPr="006F3BED">
        <w:t xml:space="preserve"> and BFI_COUNTER for each </w:t>
      </w:r>
      <w:r>
        <w:t>TRP</w:t>
      </w:r>
      <w:r w:rsidRPr="006F3BED">
        <w:t xml:space="preserve"> of a serving cell</w:t>
      </w:r>
      <w:r>
        <w:t>.</w:t>
      </w:r>
    </w:p>
    <w:p w:rsidR="003E18B4" w:rsidRPr="00600938" w:rsidRDefault="003E18B4" w:rsidP="003E18B4">
      <w:r>
        <w:t xml:space="preserve">As BFD procedure is performed independently, there is one possible scenario that </w:t>
      </w:r>
      <w:r w:rsidRPr="00F772E9">
        <w:rPr>
          <w:lang w:val="en-US" w:eastAsia="ko-KR"/>
        </w:rPr>
        <w:t>beam failure is detected on both TRPs</w:t>
      </w:r>
      <w:r>
        <w:rPr>
          <w:lang w:val="en-US" w:eastAsia="ko-KR"/>
        </w:rPr>
        <w:t xml:space="preserve">. We have agreed the general solution for the given case, while it is unclear on how to define </w:t>
      </w:r>
      <w:r w:rsidRPr="00F772E9">
        <w:rPr>
          <w:lang w:val="en-US" w:eastAsia="ko-KR"/>
        </w:rPr>
        <w:t>beam failure is detected on both TRPs</w:t>
      </w:r>
      <w:r>
        <w:rPr>
          <w:lang w:val="en-US" w:eastAsia="ko-KR"/>
        </w:rPr>
        <w:t>. In our understanding, i</w:t>
      </w:r>
      <w:r w:rsidRPr="0061738A">
        <w:rPr>
          <w:lang w:val="en-US" w:eastAsia="ko-KR"/>
        </w:rPr>
        <w:t xml:space="preserve">f TRP2 declare a beam failure during the beam failure recovery procedure of TRP1(i.e. the beam failure recovery has not successfully completed), </w:t>
      </w:r>
      <w:r>
        <w:rPr>
          <w:lang w:val="en-US" w:eastAsia="ko-KR"/>
        </w:rPr>
        <w:t>MAC entity</w:t>
      </w:r>
      <w:r w:rsidRPr="0061738A">
        <w:rPr>
          <w:lang w:val="en-US" w:eastAsia="ko-KR"/>
        </w:rPr>
        <w:t xml:space="preserve"> assume</w:t>
      </w:r>
      <w:r>
        <w:rPr>
          <w:lang w:val="en-US" w:eastAsia="ko-KR"/>
        </w:rPr>
        <w:t xml:space="preserve"> </w:t>
      </w:r>
      <w:r w:rsidRPr="0061738A">
        <w:rPr>
          <w:lang w:val="en-US" w:eastAsia="ko-KR"/>
        </w:rPr>
        <w:t>beam failure is detected both TRPs.</w:t>
      </w:r>
    </w:p>
    <w:p w:rsidR="003E18B4" w:rsidRPr="00D80B27" w:rsidRDefault="003E18B4" w:rsidP="003E18B4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2" w:name="_Toc85789989"/>
      <w:r>
        <w:t>If TRP2 declare</w:t>
      </w:r>
      <w:r w:rsidR="00E42C3B">
        <w:t>s</w:t>
      </w:r>
      <w:r>
        <w:t xml:space="preserve"> a beam failure during the beam failure recovery procedure</w:t>
      </w:r>
      <w:r w:rsidRPr="007140AB">
        <w:t xml:space="preserve"> </w:t>
      </w:r>
      <w:r>
        <w:t>of TRP1 (i.e. the beam failure recovery of TRP1 has not</w:t>
      </w:r>
      <w:r w:rsidRPr="001614AA">
        <w:t xml:space="preserve"> </w:t>
      </w:r>
      <w:r w:rsidRPr="003C0705">
        <w:t>successfully completed</w:t>
      </w:r>
      <w:r>
        <w:t xml:space="preserve">), </w:t>
      </w:r>
      <w:r w:rsidR="00E42C3B">
        <w:t>we</w:t>
      </w:r>
      <w:r>
        <w:t xml:space="preserve"> assume beam failure is detected both TRPs.</w:t>
      </w:r>
      <w:bookmarkEnd w:id="2"/>
    </w:p>
    <w:p w:rsidR="00AA1106" w:rsidRDefault="00356CCC" w:rsidP="00C270A9">
      <w:pPr>
        <w:pStyle w:val="2"/>
        <w:spacing w:line="276" w:lineRule="auto"/>
      </w:pPr>
      <w:r>
        <w:t>B</w:t>
      </w:r>
      <w:r>
        <w:rPr>
          <w:rFonts w:hint="eastAsia"/>
        </w:rPr>
        <w:t>eam</w:t>
      </w:r>
      <w:r>
        <w:t xml:space="preserve"> </w:t>
      </w:r>
      <w:r>
        <w:rPr>
          <w:rFonts w:hint="eastAsia"/>
        </w:rPr>
        <w:t>failure</w:t>
      </w:r>
      <w:r>
        <w:t xml:space="preserve"> </w:t>
      </w:r>
      <w:r>
        <w:rPr>
          <w:rFonts w:hint="eastAsia"/>
        </w:rPr>
        <w:t>reporting</w:t>
      </w:r>
    </w:p>
    <w:p w:rsidR="00030253" w:rsidRPr="00C270A9" w:rsidRDefault="00C270A9" w:rsidP="00C270A9">
      <w:r w:rsidRPr="00C270A9">
        <w:rPr>
          <w:rFonts w:hint="eastAsia"/>
        </w:rPr>
        <w:t>A</w:t>
      </w:r>
      <w:r>
        <w:t xml:space="preserve">s agreed in RAN1, </w:t>
      </w:r>
      <w:r w:rsidR="00E947DC">
        <w:t xml:space="preserve">TRP-specific </w:t>
      </w:r>
      <w:r w:rsidR="00AA1106">
        <w:t>beam failure is reported to network via the BFR MAC CE</w:t>
      </w:r>
      <w:r w:rsidR="00290363">
        <w:t>, and the content of the MAC CE includes CC index, new beam info and whether th</w:t>
      </w:r>
      <w:r w:rsidR="004B3F98">
        <w:t>e new candidate beam is available as well as TRP information</w:t>
      </w:r>
      <w:r w:rsidR="0042087D">
        <w:t xml:space="preserve">, which </w:t>
      </w:r>
      <w:r w:rsidR="00F2684B">
        <w:t xml:space="preserve">is similar as the </w:t>
      </w:r>
      <w:proofErr w:type="spellStart"/>
      <w:r w:rsidR="00F2684B">
        <w:t>SCell</w:t>
      </w:r>
      <w:proofErr w:type="spellEnd"/>
      <w:r w:rsidR="00F2684B">
        <w:t xml:space="preserve"> BFR</w:t>
      </w:r>
      <w:r w:rsidR="0042087D">
        <w:t xml:space="preserve"> </w:t>
      </w:r>
      <w:r w:rsidR="00F2684B">
        <w:t>procedure</w:t>
      </w:r>
      <w:r w:rsidR="0042087D">
        <w:t>.</w:t>
      </w:r>
    </w:p>
    <w:p w:rsidR="0023449E" w:rsidRPr="000070CB" w:rsidRDefault="0039673E" w:rsidP="0023449E">
      <w:pPr>
        <w:snapToGrid w:val="0"/>
        <w:rPr>
          <w:rFonts w:cs="Times"/>
          <w:b/>
          <w:bCs/>
          <w:i/>
          <w:iCs/>
          <w:highlight w:val="gre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D5888" wp14:editId="44CA392A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200775" cy="1695450"/>
                <wp:effectExtent l="0" t="0" r="28575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1695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22439" id="矩形 4" o:spid="_x0000_s1026" style="position:absolute;left:0;text-align:left;margin-left:0;margin-top:.55pt;width:488.25pt;height:133.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 w:rsidR="00731397">
        <w:rPr>
          <w:rFonts w:cs="Times"/>
          <w:b/>
          <w:bCs/>
          <w:highlight w:val="green"/>
        </w:rPr>
        <w:t xml:space="preserve">RAN1 </w:t>
      </w:r>
      <w:r w:rsidR="0023449E" w:rsidRPr="000070CB">
        <w:rPr>
          <w:rFonts w:cs="Times"/>
          <w:b/>
          <w:bCs/>
          <w:highlight w:val="green"/>
        </w:rPr>
        <w:t>Agreement</w:t>
      </w:r>
    </w:p>
    <w:p w:rsidR="0023449E" w:rsidRPr="000070CB" w:rsidRDefault="0023449E" w:rsidP="0023449E">
      <w:pPr>
        <w:snapToGrid w:val="0"/>
        <w:rPr>
          <w:rFonts w:cs="Times"/>
        </w:rPr>
      </w:pPr>
      <w:r w:rsidRPr="000070CB">
        <w:rPr>
          <w:rFonts w:cs="Times"/>
        </w:rPr>
        <w:t>For BFRQ of M-TRP BFR</w:t>
      </w:r>
    </w:p>
    <w:p w:rsidR="0023449E" w:rsidRPr="0012300A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  <w:highlight w:val="yellow"/>
        </w:rPr>
      </w:pPr>
      <w:r w:rsidRPr="0012300A">
        <w:rPr>
          <w:rFonts w:ascii="Times" w:hAnsi="Times" w:cs="Times"/>
          <w:sz w:val="20"/>
          <w:szCs w:val="20"/>
          <w:highlight w:val="yellow"/>
        </w:rPr>
        <w:t>Support BFRQ MAC-CE that can convey information of failed CC indices, one new candidate beam for the failed TRP/CC (if found), and whether new candidate beam is found</w:t>
      </w:r>
    </w:p>
    <w:p w:rsidR="0023449E" w:rsidRPr="000070CB" w:rsidRDefault="0023449E" w:rsidP="0023449E">
      <w:pPr>
        <w:pStyle w:val="xmsonormal"/>
        <w:numPr>
          <w:ilvl w:val="1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 xml:space="preserve">Support at least indication of a single TRP failure </w:t>
      </w:r>
    </w:p>
    <w:p w:rsidR="0023449E" w:rsidRPr="000070CB" w:rsidRDefault="0023449E" w:rsidP="0023449E">
      <w:pPr>
        <w:pStyle w:val="xmsonormal"/>
        <w:numPr>
          <w:ilvl w:val="2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whether/what information of failed TRP(s) is conveyed in the MAC-CE</w:t>
      </w:r>
    </w:p>
    <w:p w:rsidR="0023449E" w:rsidRPr="000070CB" w:rsidRDefault="0023449E" w:rsidP="0023449E">
      <w:pPr>
        <w:pStyle w:val="xmsonormal"/>
        <w:numPr>
          <w:ilvl w:val="2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 xml:space="preserve">FFS: whether/how to </w:t>
      </w:r>
      <w:proofErr w:type="gramStart"/>
      <w:r w:rsidRPr="000070CB">
        <w:rPr>
          <w:rFonts w:ascii="Times" w:hAnsi="Times" w:cs="Times"/>
          <w:sz w:val="20"/>
          <w:szCs w:val="20"/>
        </w:rPr>
        <w:t>support  indication</w:t>
      </w:r>
      <w:proofErr w:type="gramEnd"/>
      <w:r w:rsidRPr="000070CB">
        <w:rPr>
          <w:rFonts w:ascii="Times" w:hAnsi="Times" w:cs="Times"/>
          <w:sz w:val="20"/>
          <w:szCs w:val="20"/>
        </w:rPr>
        <w:t xml:space="preserve"> of more than one TRP failure, corresponding BFR procedure, and applicable cell type (</w:t>
      </w:r>
      <w:proofErr w:type="spellStart"/>
      <w:r w:rsidRPr="000070CB">
        <w:rPr>
          <w:rFonts w:ascii="Times" w:hAnsi="Times" w:cs="Times"/>
          <w:sz w:val="20"/>
          <w:szCs w:val="20"/>
        </w:rPr>
        <w:t>SCell</w:t>
      </w:r>
      <w:proofErr w:type="spellEnd"/>
      <w:r w:rsidRPr="000070CB">
        <w:rPr>
          <w:rFonts w:ascii="Times" w:hAnsi="Times" w:cs="Times"/>
          <w:sz w:val="20"/>
          <w:szCs w:val="20"/>
        </w:rPr>
        <w:t xml:space="preserve"> vs. </w:t>
      </w:r>
      <w:proofErr w:type="spellStart"/>
      <w:r w:rsidRPr="000070CB">
        <w:rPr>
          <w:rFonts w:ascii="Times" w:hAnsi="Times" w:cs="Times"/>
          <w:sz w:val="20"/>
          <w:szCs w:val="20"/>
        </w:rPr>
        <w:t>SpCell</w:t>
      </w:r>
      <w:proofErr w:type="spellEnd"/>
      <w:r w:rsidRPr="000070CB">
        <w:rPr>
          <w:rFonts w:ascii="Times" w:hAnsi="Times" w:cs="Times"/>
          <w:sz w:val="20"/>
          <w:szCs w:val="20"/>
        </w:rPr>
        <w:t>)</w:t>
      </w:r>
    </w:p>
    <w:p w:rsidR="0023449E" w:rsidRPr="000070CB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UE behavior when TRP failure status is different across cells</w:t>
      </w:r>
    </w:p>
    <w:p w:rsidR="0023449E" w:rsidRPr="000070CB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Whether PUCCH SR resource can be configured with 2 spatial relations</w:t>
      </w:r>
    </w:p>
    <w:p w:rsidR="0023449E" w:rsidRDefault="0023449E" w:rsidP="0023449E">
      <w:pPr>
        <w:rPr>
          <w:lang w:val="en-US"/>
        </w:rPr>
      </w:pPr>
    </w:p>
    <w:p w:rsidR="00544405" w:rsidRDefault="00544405" w:rsidP="0023449E">
      <w:pPr>
        <w:rPr>
          <w:lang w:val="en-US"/>
        </w:rPr>
      </w:pPr>
      <w:r>
        <w:rPr>
          <w:lang w:val="en-US"/>
        </w:rPr>
        <w:t xml:space="preserve">And </w:t>
      </w:r>
      <w:r w:rsidR="00D23294">
        <w:rPr>
          <w:lang w:val="en-US"/>
        </w:rPr>
        <w:t xml:space="preserve">RAN2 can start designing the </w:t>
      </w:r>
      <w:r w:rsidR="00A47493">
        <w:rPr>
          <w:lang w:val="en-US"/>
        </w:rPr>
        <w:t xml:space="preserve">TRP-specific BFR </w:t>
      </w:r>
      <w:r w:rsidR="00D23294">
        <w:rPr>
          <w:lang w:val="en-US"/>
        </w:rPr>
        <w:t xml:space="preserve">MAC CE upon RAN1 </w:t>
      </w:r>
      <w:r w:rsidR="00A47493">
        <w:rPr>
          <w:lang w:val="en-US"/>
        </w:rPr>
        <w:t>finalize the study on</w:t>
      </w:r>
      <w:r w:rsidR="00D23294">
        <w:rPr>
          <w:lang w:val="en-US"/>
        </w:rPr>
        <w:t xml:space="preserve"> </w:t>
      </w:r>
      <w:r w:rsidR="00D23294" w:rsidRPr="00D23294">
        <w:rPr>
          <w:lang w:val="en-US"/>
        </w:rPr>
        <w:t>whether/what information of failed TRP(s) is conveyed in the MAC-CE</w:t>
      </w:r>
      <w:r w:rsidR="00A47493">
        <w:rPr>
          <w:lang w:val="en-US"/>
        </w:rPr>
        <w:t>.</w:t>
      </w:r>
    </w:p>
    <w:p w:rsidR="00623A68" w:rsidRDefault="00BE77C2" w:rsidP="00623A68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3" w:name="_Toc85789990"/>
      <w:r>
        <w:t xml:space="preserve">R16 </w:t>
      </w:r>
      <w:r w:rsidRPr="00004B8B">
        <w:t xml:space="preserve">BFR MAC CE </w:t>
      </w:r>
      <w:r>
        <w:t xml:space="preserve">is considered as a baseline for </w:t>
      </w:r>
      <w:r w:rsidR="00083CA2" w:rsidRPr="00004B8B">
        <w:t>TRP-</w:t>
      </w:r>
      <w:r w:rsidR="008735D5" w:rsidRPr="00004B8B">
        <w:t>specific</w:t>
      </w:r>
      <w:r w:rsidR="00083CA2" w:rsidRPr="00004B8B">
        <w:t xml:space="preserve"> BFR MAC CE design</w:t>
      </w:r>
      <w:r w:rsidR="008735D5">
        <w:t>.</w:t>
      </w:r>
      <w:bookmarkEnd w:id="3"/>
      <w:r w:rsidR="0042087D" w:rsidRPr="00004B8B">
        <w:t xml:space="preserve"> </w:t>
      </w:r>
    </w:p>
    <w:p w:rsidR="00614F82" w:rsidRDefault="00614F82" w:rsidP="00614F82">
      <w:pPr>
        <w:pStyle w:val="Proposal"/>
        <w:tabs>
          <w:tab w:val="clear" w:pos="1701"/>
        </w:tabs>
      </w:pPr>
      <w:r>
        <w:t xml:space="preserve"> </w:t>
      </w:r>
      <w:bookmarkStart w:id="4" w:name="_Toc85789991"/>
      <w:r w:rsidR="000D1351">
        <w:t>The</w:t>
      </w:r>
      <w:r w:rsidR="004253ED">
        <w:t xml:space="preserve"> </w:t>
      </w:r>
      <w:r w:rsidR="00B101F5">
        <w:t>TRP</w:t>
      </w:r>
      <w:r>
        <w:t xml:space="preserve"> BFR MAC CE indicates the following </w:t>
      </w:r>
      <w:r w:rsidR="000D1351">
        <w:t xml:space="preserve">beam failure </w:t>
      </w:r>
      <w:r>
        <w:t>information:</w:t>
      </w:r>
      <w:bookmarkEnd w:id="4"/>
    </w:p>
    <w:p w:rsidR="00A72E83" w:rsidRDefault="00A72E83" w:rsidP="00A72E83">
      <w:pPr>
        <w:pStyle w:val="Proposal"/>
        <w:numPr>
          <w:ilvl w:val="0"/>
          <w:numId w:val="0"/>
        </w:numPr>
        <w:ind w:firstLineChars="600" w:firstLine="1205"/>
      </w:pPr>
      <w:r>
        <w:t xml:space="preserve"> </w:t>
      </w:r>
      <w:bookmarkStart w:id="5" w:name="_Toc85789992"/>
      <w:r>
        <w:t>-</w:t>
      </w:r>
      <w:r>
        <w:tab/>
        <w:t>information about the failed CC indication;</w:t>
      </w:r>
      <w:bookmarkEnd w:id="5"/>
    </w:p>
    <w:p w:rsidR="00A72E83" w:rsidRDefault="00A72E83" w:rsidP="00A72E83">
      <w:pPr>
        <w:pStyle w:val="Proposal"/>
        <w:numPr>
          <w:ilvl w:val="0"/>
          <w:numId w:val="0"/>
        </w:numPr>
        <w:ind w:left="1304"/>
      </w:pPr>
      <w:bookmarkStart w:id="6" w:name="_Toc85789993"/>
      <w:r>
        <w:t>-   information about the failed TRP index;</w:t>
      </w:r>
      <w:bookmarkEnd w:id="6"/>
    </w:p>
    <w:p w:rsidR="00A72E83" w:rsidRDefault="00A72E83" w:rsidP="00A72E83">
      <w:pPr>
        <w:pStyle w:val="Proposal"/>
        <w:numPr>
          <w:ilvl w:val="0"/>
          <w:numId w:val="0"/>
        </w:numPr>
        <w:ind w:left="1304"/>
      </w:pPr>
      <w:bookmarkStart w:id="7" w:name="_Toc85789994"/>
      <w:r>
        <w:t>-</w:t>
      </w:r>
      <w:r>
        <w:tab/>
        <w:t>indication if a new candidate beam RS is detected or not;</w:t>
      </w:r>
      <w:bookmarkEnd w:id="7"/>
    </w:p>
    <w:p w:rsidR="00A72E83" w:rsidRDefault="00A72E83" w:rsidP="00A72E83">
      <w:pPr>
        <w:pStyle w:val="Proposal"/>
        <w:numPr>
          <w:ilvl w:val="0"/>
          <w:numId w:val="0"/>
        </w:numPr>
        <w:tabs>
          <w:tab w:val="clear" w:pos="1701"/>
        </w:tabs>
        <w:ind w:leftChars="50" w:left="100" w:firstLineChars="600" w:firstLine="1205"/>
      </w:pPr>
      <w:bookmarkStart w:id="8" w:name="_Toc85789995"/>
      <w:r>
        <w:t>-</w:t>
      </w:r>
      <w:r>
        <w:tab/>
        <w:t>new candidate beam RS index (if available).</w:t>
      </w:r>
      <w:bookmarkEnd w:id="8"/>
    </w:p>
    <w:p w:rsidR="001228AC" w:rsidRDefault="008A3C8C" w:rsidP="008A3C8C">
      <w:r>
        <w:t>D</w:t>
      </w:r>
      <w:r>
        <w:rPr>
          <w:rFonts w:hint="eastAsia"/>
        </w:rPr>
        <w:t>uring</w:t>
      </w:r>
      <w:r>
        <w:t xml:space="preserve"> </w:t>
      </w:r>
      <w:r>
        <w:rPr>
          <w:rFonts w:hint="eastAsia"/>
        </w:rPr>
        <w:t>last</w:t>
      </w:r>
      <w:r>
        <w:t xml:space="preserve"> </w:t>
      </w:r>
      <w:r>
        <w:rPr>
          <w:rFonts w:hint="eastAsia"/>
        </w:rPr>
        <w:t>meeting</w:t>
      </w:r>
      <w:r w:rsidR="000D1351">
        <w:t xml:space="preserve">, </w:t>
      </w:r>
      <w:r w:rsidR="002F6D3C">
        <w:t xml:space="preserve">it has been discussed </w:t>
      </w:r>
      <w:r w:rsidR="001C18FD">
        <w:t>the</w:t>
      </w:r>
      <w:r w:rsidR="000D1351">
        <w:t xml:space="preserve"> scenario</w:t>
      </w:r>
      <w:r w:rsidR="001C18FD">
        <w:t xml:space="preserve"> that </w:t>
      </w:r>
      <w:r w:rsidR="004A526A">
        <w:t>the</w:t>
      </w:r>
      <w:r w:rsidR="002F6D3C">
        <w:t xml:space="preserve"> beam failure is detected on both TRPs</w:t>
      </w:r>
      <w:r w:rsidR="004253ED">
        <w:t>.</w:t>
      </w:r>
      <w:r w:rsidR="00332F44">
        <w:t xml:space="preserve"> And </w:t>
      </w:r>
      <w:r w:rsidR="001228AC">
        <w:t>one leftover issue is</w:t>
      </w:r>
      <w:r w:rsidR="001228AC" w:rsidRPr="001228AC">
        <w:t xml:space="preserve"> whether UE transmits a) legacy BFR MAC CE or b) new BFR MAC CE indicating both failed TRPs as well as the beam failure recovery information for both TRPs.</w:t>
      </w:r>
      <w:r w:rsidR="001228AC">
        <w:t xml:space="preserve"> </w:t>
      </w:r>
      <w:r w:rsidR="00E60568">
        <w:t>RAN1 has no</w:t>
      </w:r>
      <w:r w:rsidR="003C17BC">
        <w:t xml:space="preserve"> </w:t>
      </w:r>
      <w:r w:rsidR="00E93DD5">
        <w:t>conclusion</w:t>
      </w:r>
      <w:r w:rsidR="00B5410F">
        <w:t xml:space="preserve"> on</w:t>
      </w:r>
      <w:r w:rsidR="00E60568">
        <w:t xml:space="preserve"> that </w:t>
      </w:r>
      <w:r w:rsidR="00E60568" w:rsidRPr="00E60568">
        <w:rPr>
          <w:rFonts w:hint="eastAsia"/>
        </w:rPr>
        <w:t>cell-specific BFD RS</w:t>
      </w:r>
      <w:r w:rsidR="00E60568">
        <w:rPr>
          <w:rFonts w:hint="eastAsia"/>
        </w:rPr>
        <w:t xml:space="preserve"> </w:t>
      </w:r>
      <w:r w:rsidR="00E60568">
        <w:t>and</w:t>
      </w:r>
      <w:r w:rsidR="00E60568" w:rsidRPr="00E60568">
        <w:rPr>
          <w:rFonts w:hint="eastAsia"/>
        </w:rPr>
        <w:t xml:space="preserve"> </w:t>
      </w:r>
      <w:proofErr w:type="spellStart"/>
      <w:r w:rsidR="00E60568" w:rsidRPr="00E60568">
        <w:rPr>
          <w:rFonts w:hint="eastAsia"/>
        </w:rPr>
        <w:t>mTRP</w:t>
      </w:r>
      <w:proofErr w:type="spellEnd"/>
      <w:r w:rsidR="00E60568" w:rsidRPr="00E60568">
        <w:rPr>
          <w:rFonts w:hint="eastAsia"/>
        </w:rPr>
        <w:t xml:space="preserve"> BFD RS</w:t>
      </w:r>
      <w:r w:rsidR="00E60568">
        <w:t xml:space="preserve"> can be configured simultaneously. Also</w:t>
      </w:r>
      <w:r w:rsidR="00572A92">
        <w:t>, t</w:t>
      </w:r>
      <w:r w:rsidR="001228AC">
        <w:t>he legacy BFR MAC CE is for</w:t>
      </w:r>
      <w:r w:rsidR="00E83962">
        <w:t xml:space="preserve"> cell beam f</w:t>
      </w:r>
      <w:r w:rsidR="008F3D09">
        <w:t xml:space="preserve">ailure info reporting, the </w:t>
      </w:r>
      <w:r w:rsidR="0008256F">
        <w:t>reference signals</w:t>
      </w:r>
      <w:r w:rsidR="00DC2C95">
        <w:t xml:space="preserve"> configured for </w:t>
      </w:r>
      <w:r w:rsidR="008F3D09">
        <w:t>cell-specific BF</w:t>
      </w:r>
      <w:r w:rsidR="005739EF">
        <w:t>D</w:t>
      </w:r>
      <w:r w:rsidR="008F3D09">
        <w:t xml:space="preserve"> RS set</w:t>
      </w:r>
      <w:r w:rsidR="00163BC9">
        <w:t xml:space="preserve"> and the </w:t>
      </w:r>
      <w:r w:rsidR="00163BC9">
        <w:lastRenderedPageBreak/>
        <w:t>candidate beam list</w:t>
      </w:r>
      <w:r w:rsidR="001228AC">
        <w:t xml:space="preserve"> </w:t>
      </w:r>
      <w:r w:rsidR="008F3D09">
        <w:t xml:space="preserve">may different from the TRP-specific </w:t>
      </w:r>
      <w:r w:rsidR="00B528A4">
        <w:t>configuration</w:t>
      </w:r>
      <w:r w:rsidR="00DC2C95">
        <w:t>, thus it is preferred to report the TRP BFR MAC CE for both TRP failed scenario.</w:t>
      </w:r>
    </w:p>
    <w:p w:rsidR="001228AC" w:rsidRDefault="001228AC" w:rsidP="008A3C8C"/>
    <w:p w:rsidR="008A3C8C" w:rsidRDefault="004253ED" w:rsidP="008A3C8C">
      <w:r>
        <w:t>Considering the above scenario, TRP BFR MAC CE may support to report the beam failure information for both TRPs.</w:t>
      </w:r>
    </w:p>
    <w:p w:rsidR="00DC7FB9" w:rsidRPr="00DC7FB9" w:rsidRDefault="00BD6325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85789996"/>
      <w:r>
        <w:t>TRP BFR MAC CE can consist beam failure information for multiple TRPs.</w:t>
      </w:r>
      <w:bookmarkEnd w:id="9"/>
    </w:p>
    <w:p w:rsidR="0011201F" w:rsidRDefault="0011201F" w:rsidP="003E18B4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85789997"/>
      <w:r>
        <w:t xml:space="preserve">If </w:t>
      </w:r>
      <w:r w:rsidRPr="00E82B78">
        <w:t>beam failure is detected on both TRPs</w:t>
      </w:r>
      <w:r>
        <w:t xml:space="preserve">, </w:t>
      </w:r>
      <w:r w:rsidR="005154F1">
        <w:t xml:space="preserve">UE report the TRP </w:t>
      </w:r>
      <w:r>
        <w:t xml:space="preserve">BFR MAC CE </w:t>
      </w:r>
      <w:r w:rsidR="005154F1">
        <w:t xml:space="preserve">which </w:t>
      </w:r>
      <w:r>
        <w:t>include</w:t>
      </w:r>
      <w:r w:rsidR="005154F1">
        <w:t>s</w:t>
      </w:r>
      <w:r>
        <w:t xml:space="preserve"> beam information for both TRPs.</w:t>
      </w:r>
      <w:bookmarkEnd w:id="10"/>
    </w:p>
    <w:p w:rsidR="00911E96" w:rsidRDefault="00911E96" w:rsidP="00911E96">
      <w:pPr>
        <w:pStyle w:val="2"/>
      </w:pPr>
      <w:r>
        <w:t xml:space="preserve">SR </w:t>
      </w:r>
      <w:r w:rsidR="00634A54">
        <w:t>configuration for TRP-BFR</w:t>
      </w:r>
    </w:p>
    <w:p w:rsidR="00692CE2" w:rsidRDefault="00EC4F59" w:rsidP="003F0994">
      <w:r>
        <w:t xml:space="preserve">In R16 </w:t>
      </w:r>
      <w:proofErr w:type="spellStart"/>
      <w:r>
        <w:t>SCell</w:t>
      </w:r>
      <w:proofErr w:type="spellEnd"/>
      <w:r>
        <w:t xml:space="preserve"> BFR, UE may t</w:t>
      </w:r>
      <w:r w:rsidRPr="003C0705">
        <w:rPr>
          <w:lang w:eastAsia="ko-KR"/>
        </w:rPr>
        <w:t xml:space="preserve">rigger the SR for </w:t>
      </w:r>
      <w:proofErr w:type="spellStart"/>
      <w:r w:rsidRPr="003C0705">
        <w:rPr>
          <w:lang w:eastAsia="ko-KR"/>
        </w:rPr>
        <w:t>SCell</w:t>
      </w:r>
      <w:proofErr w:type="spellEnd"/>
      <w:r w:rsidRPr="003C0705">
        <w:rPr>
          <w:lang w:eastAsia="ko-KR"/>
        </w:rPr>
        <w:t xml:space="preserve"> beam failure recovery</w:t>
      </w:r>
      <w:r w:rsidRPr="003C0705">
        <w:rPr>
          <w:rFonts w:eastAsiaTheme="minorEastAsia"/>
          <w:lang w:eastAsia="ko-KR"/>
        </w:rPr>
        <w:t xml:space="preserve"> for each </w:t>
      </w:r>
      <w:proofErr w:type="spellStart"/>
      <w:r w:rsidRPr="003C0705">
        <w:rPr>
          <w:rFonts w:eastAsiaTheme="minorEastAsia"/>
          <w:lang w:eastAsia="ko-KR"/>
        </w:rPr>
        <w:t>SCell</w:t>
      </w:r>
      <w:proofErr w:type="spellEnd"/>
      <w:r w:rsidRPr="003C0705">
        <w:rPr>
          <w:rFonts w:eastAsiaTheme="minorEastAsia"/>
          <w:lang w:eastAsia="ko-KR"/>
        </w:rPr>
        <w:t xml:space="preserve"> for which BFR has been triggered</w:t>
      </w:r>
      <w:r>
        <w:rPr>
          <w:rFonts w:eastAsiaTheme="minorEastAsia"/>
          <w:lang w:eastAsia="ko-KR"/>
        </w:rPr>
        <w:t xml:space="preserve"> if the available UL grant</w:t>
      </w:r>
      <w:r w:rsidR="000B34CB">
        <w:rPr>
          <w:rFonts w:eastAsiaTheme="minorEastAsia"/>
          <w:lang w:eastAsia="ko-KR"/>
        </w:rPr>
        <w:t xml:space="preserve"> is not able to accommodate the BFR MAC CE. </w:t>
      </w:r>
      <w:r w:rsidR="00B64ACA">
        <w:t xml:space="preserve">Similar as </w:t>
      </w:r>
      <w:proofErr w:type="spellStart"/>
      <w:r w:rsidR="00021059">
        <w:t>SCell</w:t>
      </w:r>
      <w:proofErr w:type="spellEnd"/>
      <w:r w:rsidR="00021059">
        <w:t xml:space="preserve"> BFR</w:t>
      </w:r>
      <w:r w:rsidR="00B64ACA">
        <w:t xml:space="preserve">, </w:t>
      </w:r>
      <w:r w:rsidR="000B34CB">
        <w:t xml:space="preserve">TRP-BFR </w:t>
      </w:r>
      <w:r w:rsidR="003E7472">
        <w:t>may also trigger a SR to request the UL grant for BFR MAC CE transmission.</w:t>
      </w:r>
    </w:p>
    <w:p w:rsidR="00F453CD" w:rsidRDefault="00AC3847" w:rsidP="004213E8"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AN1 has agreed that </w:t>
      </w:r>
      <w:r w:rsidRPr="003F0994">
        <w:rPr>
          <w:lang w:eastAsia="ko-KR"/>
        </w:rPr>
        <w:t>a UE can be configured with up to 2 PUCCH-SR resources in a cell group</w:t>
      </w:r>
      <w:r w:rsidR="005600CC">
        <w:rPr>
          <w:lang w:eastAsia="ko-KR"/>
        </w:rPr>
        <w:t>, and based on current RAN2 specification, UE</w:t>
      </w:r>
      <w:r w:rsidR="005600CC" w:rsidRPr="005600CC">
        <w:rPr>
          <w:lang w:eastAsia="ko-KR"/>
        </w:rPr>
        <w:t xml:space="preserve"> </w:t>
      </w:r>
      <w:r w:rsidR="005600CC">
        <w:rPr>
          <w:lang w:eastAsia="ko-KR"/>
        </w:rPr>
        <w:t xml:space="preserve">can be configured </w:t>
      </w:r>
      <w:r w:rsidR="004920AC">
        <w:rPr>
          <w:lang w:eastAsia="ko-KR"/>
        </w:rPr>
        <w:t xml:space="preserve">with </w:t>
      </w:r>
      <w:r w:rsidR="005600CC" w:rsidRPr="003C0705">
        <w:rPr>
          <w:lang w:eastAsia="ko-KR"/>
        </w:rPr>
        <w:t xml:space="preserve">at most one PUCCH resource for </w:t>
      </w:r>
      <w:r w:rsidR="004920AC">
        <w:rPr>
          <w:lang w:eastAsia="ko-KR"/>
        </w:rPr>
        <w:t xml:space="preserve">a </w:t>
      </w:r>
      <w:r w:rsidR="005600CC" w:rsidRPr="003C0705">
        <w:rPr>
          <w:lang w:eastAsia="ko-KR"/>
        </w:rPr>
        <w:t xml:space="preserve">SR </w:t>
      </w:r>
      <w:r w:rsidR="004920AC">
        <w:rPr>
          <w:lang w:eastAsia="ko-KR"/>
        </w:rPr>
        <w:t>configuration.</w:t>
      </w:r>
      <w:r w:rsidR="00CB1DEA">
        <w:rPr>
          <w:lang w:eastAsia="ko-KR"/>
        </w:rPr>
        <w:t xml:space="preserve"> By considering both the</w:t>
      </w:r>
      <w:r w:rsidR="009B5BD0">
        <w:rPr>
          <w:lang w:eastAsia="ko-KR"/>
        </w:rPr>
        <w:t xml:space="preserve"> RAN2 limitation and RAN1 agreement, </w:t>
      </w:r>
      <w:r w:rsidR="00D30242">
        <w:rPr>
          <w:lang w:eastAsia="ko-KR"/>
        </w:rPr>
        <w:t>the most</w:t>
      </w:r>
      <w:r w:rsidR="009B5BD0">
        <w:rPr>
          <w:lang w:eastAsia="ko-KR"/>
        </w:rPr>
        <w:t xml:space="preserve"> straightforward </w:t>
      </w:r>
      <w:r w:rsidR="00D30242">
        <w:rPr>
          <w:lang w:eastAsia="ko-KR"/>
        </w:rPr>
        <w:t xml:space="preserve">way is </w:t>
      </w:r>
      <w:r w:rsidR="009B5BD0">
        <w:rPr>
          <w:lang w:eastAsia="ko-KR"/>
        </w:rPr>
        <w:t xml:space="preserve">to </w:t>
      </w:r>
      <w:r w:rsidR="00817B57">
        <w:rPr>
          <w:lang w:eastAsia="ko-KR"/>
        </w:rPr>
        <w:t xml:space="preserve">associate </w:t>
      </w:r>
      <w:r w:rsidR="00416691">
        <w:rPr>
          <w:lang w:eastAsia="ko-KR"/>
        </w:rPr>
        <w:t xml:space="preserve">the two configured PUCCH resources </w:t>
      </w:r>
      <w:r w:rsidR="00817B57">
        <w:rPr>
          <w:lang w:eastAsia="ko-KR"/>
        </w:rPr>
        <w:t>with</w:t>
      </w:r>
      <w:r w:rsidR="00416691">
        <w:rPr>
          <w:lang w:eastAsia="ko-KR"/>
        </w:rPr>
        <w:t xml:space="preserve"> separate SR</w:t>
      </w:r>
      <w:r w:rsidR="00817B57">
        <w:rPr>
          <w:lang w:eastAsia="ko-KR"/>
        </w:rPr>
        <w:t xml:space="preserve"> configuration</w:t>
      </w:r>
      <w:r w:rsidR="00416691">
        <w:rPr>
          <w:lang w:eastAsia="ko-KR"/>
        </w:rPr>
        <w:t xml:space="preserve"> </w:t>
      </w:r>
      <w:r w:rsidR="00817B57">
        <w:rPr>
          <w:lang w:eastAsia="ko-KR"/>
        </w:rPr>
        <w:t xml:space="preserve">for </w:t>
      </w:r>
      <w:r w:rsidR="00D30242">
        <w:rPr>
          <w:lang w:eastAsia="ko-KR"/>
        </w:rPr>
        <w:t>each TRP.</w:t>
      </w:r>
      <w:r w:rsidR="009B5BD0">
        <w:rPr>
          <w:lang w:eastAsia="ko-KR"/>
        </w:rPr>
        <w:t xml:space="preserve"> </w:t>
      </w:r>
    </w:p>
    <w:p w:rsidR="006174D2" w:rsidRDefault="00F453CD">
      <w:pPr>
        <w:pStyle w:val="Proposal"/>
      </w:pPr>
      <w:bookmarkStart w:id="11" w:name="_Toc85789998"/>
      <w:r>
        <w:t>Up to two</w:t>
      </w:r>
      <w:r w:rsidRPr="008E11B9">
        <w:t xml:space="preserve"> SR </w:t>
      </w:r>
      <w:r>
        <w:t>ID is configured for</w:t>
      </w:r>
      <w:r w:rsidRPr="008E11B9">
        <w:t xml:space="preserve"> </w:t>
      </w:r>
      <w:r>
        <w:t>TRP</w:t>
      </w:r>
      <w:r w:rsidR="000E313E">
        <w:t>-</w:t>
      </w:r>
      <w:r w:rsidRPr="008E11B9">
        <w:t xml:space="preserve">BFR </w:t>
      </w:r>
      <w:r>
        <w:t>within</w:t>
      </w:r>
      <w:r w:rsidRPr="008E11B9">
        <w:t xml:space="preserve"> the same cell group</w:t>
      </w:r>
      <w:r w:rsidR="000E313E">
        <w:t>, each</w:t>
      </w:r>
      <w:r w:rsidR="00367848">
        <w:t xml:space="preserve"> SR</w:t>
      </w:r>
      <w:r w:rsidR="004C2500">
        <w:t xml:space="preserve"> </w:t>
      </w:r>
      <w:r w:rsidR="00662BEC">
        <w:t>ID associate with a PUCCH resource.</w:t>
      </w:r>
      <w:bookmarkEnd w:id="11"/>
    </w:p>
    <w:p w:rsidR="00692CE2" w:rsidRDefault="00692CE2" w:rsidP="00692CE2">
      <w:pPr>
        <w:pStyle w:val="2"/>
      </w:pPr>
      <w:r>
        <w:t>BFR completion</w:t>
      </w:r>
    </w:p>
    <w:p w:rsidR="00692CE2" w:rsidRDefault="00692CE2" w:rsidP="00692CE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87FA33" wp14:editId="379671EF">
                <wp:simplePos x="0" y="0"/>
                <wp:positionH relativeFrom="margin">
                  <wp:align>left</wp:align>
                </wp:positionH>
                <wp:positionV relativeFrom="paragraph">
                  <wp:posOffset>631825</wp:posOffset>
                </wp:positionV>
                <wp:extent cx="6200775" cy="74295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742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F805B" id="矩形 5" o:spid="_x0000_s1026" style="position:absolute;left:0;text-align:left;margin-left:0;margin-top:49.75pt;width:488.25pt;height:58.5pt;z-index:25166438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" filled="f" strokecolor="black [3213]" strokeweight="1pt">
                <w10:wrap anchorx="margin"/>
              </v:rect>
            </w:pict>
          </mc:Fallback>
        </mc:AlternateContent>
      </w:r>
      <w:r>
        <w:rPr>
          <w:rFonts w:hint="eastAsia"/>
        </w:rPr>
        <w:t>R</w:t>
      </w:r>
      <w:r>
        <w:t xml:space="preserve">16 </w:t>
      </w:r>
      <w:proofErr w:type="spellStart"/>
      <w:r>
        <w:t>SCell</w:t>
      </w:r>
      <w:proofErr w:type="spellEnd"/>
      <w:r>
        <w:t xml:space="preserve"> BFR completion relies on a successful reception of </w:t>
      </w:r>
      <w:r w:rsidRPr="003C0705">
        <w:t xml:space="preserve">a PDCCH </w:t>
      </w:r>
      <w:r>
        <w:t xml:space="preserve">which is </w:t>
      </w:r>
      <w:r w:rsidRPr="003C0705">
        <w:t xml:space="preserve">addressed to C-RNTI </w:t>
      </w:r>
      <w:r>
        <w:t xml:space="preserve">and contains the </w:t>
      </w:r>
      <w:r w:rsidRPr="003C0705">
        <w:t>uplink grant for a new transmission</w:t>
      </w:r>
      <w:r>
        <w:t xml:space="preserve">, and the new transmission use same HARQ process </w:t>
      </w:r>
      <w:r w:rsidRPr="003C0705">
        <w:t>for the transmission of the BFR MAC CE or Truncated BFR MAC CE which contains beam failure recovery information of th</w:t>
      </w:r>
      <w:r>
        <w:t>e</w:t>
      </w:r>
      <w:r w:rsidRPr="003C0705">
        <w:t xml:space="preserve"> </w:t>
      </w:r>
      <w:r>
        <w:t xml:space="preserve">corresponding </w:t>
      </w:r>
      <w:r w:rsidRPr="003C0705">
        <w:t>Serving Cell</w:t>
      </w:r>
      <w:r>
        <w:t>.</w:t>
      </w:r>
    </w:p>
    <w:p w:rsidR="00692CE2" w:rsidRPr="00731397" w:rsidRDefault="00692CE2" w:rsidP="00692CE2">
      <w:pPr>
        <w:pStyle w:val="ac"/>
        <w:spacing w:after="0"/>
        <w:ind w:leftChars="100" w:left="200"/>
        <w:rPr>
          <w:b/>
          <w:highlight w:val="green"/>
        </w:rPr>
      </w:pPr>
      <w:r w:rsidRPr="00731397">
        <w:rPr>
          <w:b/>
          <w:highlight w:val="green"/>
        </w:rPr>
        <w:t>RAN1 Agreement</w:t>
      </w:r>
    </w:p>
    <w:p w:rsidR="00692CE2" w:rsidRPr="00731397" w:rsidRDefault="00692CE2" w:rsidP="00692CE2">
      <w:pPr>
        <w:pStyle w:val="Normal9pointspacing"/>
        <w:spacing w:before="0" w:after="0"/>
        <w:ind w:leftChars="100" w:left="200"/>
        <w:rPr>
          <w:rFonts w:ascii="Arial" w:eastAsia="宋体" w:hAnsi="Arial"/>
          <w:szCs w:val="20"/>
          <w:lang w:val="en-GB"/>
        </w:rPr>
      </w:pPr>
      <w:r w:rsidRPr="00731397">
        <w:rPr>
          <w:rFonts w:ascii="Arial" w:eastAsia="宋体" w:hAnsi="Arial"/>
          <w:szCs w:val="20"/>
          <w:lang w:val="en-GB"/>
        </w:rPr>
        <w:t xml:space="preserve">BFRQ response </w:t>
      </w:r>
    </w:p>
    <w:p w:rsidR="00692CE2" w:rsidRPr="00731397" w:rsidRDefault="00692CE2" w:rsidP="00692CE2">
      <w:pPr>
        <w:pStyle w:val="Normal9pointspacing"/>
        <w:numPr>
          <w:ilvl w:val="0"/>
          <w:numId w:val="33"/>
        </w:numPr>
        <w:spacing w:before="0" w:after="0"/>
        <w:ind w:leftChars="100" w:left="620"/>
        <w:rPr>
          <w:rFonts w:ascii="Arial" w:eastAsia="宋体" w:hAnsi="Arial"/>
          <w:szCs w:val="20"/>
          <w:lang w:val="en-GB"/>
        </w:rPr>
      </w:pPr>
      <w:r w:rsidRPr="00731397">
        <w:rPr>
          <w:rFonts w:ascii="Arial" w:eastAsia="宋体" w:hAnsi="Arial"/>
          <w:szCs w:val="20"/>
          <w:lang w:val="en-GB"/>
        </w:rPr>
        <w:t xml:space="preserve">Support at least the same </w:t>
      </w:r>
      <w:proofErr w:type="spellStart"/>
      <w:r w:rsidRPr="00731397">
        <w:rPr>
          <w:rFonts w:ascii="Arial" w:eastAsia="宋体" w:hAnsi="Arial"/>
          <w:szCs w:val="20"/>
          <w:lang w:val="en-GB"/>
        </w:rPr>
        <w:t>gNB</w:t>
      </w:r>
      <w:proofErr w:type="spellEnd"/>
      <w:r w:rsidRPr="00731397">
        <w:rPr>
          <w:rFonts w:ascii="Arial" w:eastAsia="宋体" w:hAnsi="Arial"/>
          <w:szCs w:val="20"/>
          <w:lang w:val="en-GB"/>
        </w:rPr>
        <w:t xml:space="preserve"> response as in Rel.16 </w:t>
      </w:r>
      <w:proofErr w:type="spellStart"/>
      <w:r w:rsidRPr="00731397">
        <w:rPr>
          <w:rFonts w:ascii="Arial" w:eastAsia="宋体" w:hAnsi="Arial"/>
          <w:szCs w:val="20"/>
          <w:lang w:val="en-GB"/>
        </w:rPr>
        <w:t>SCell</w:t>
      </w:r>
      <w:proofErr w:type="spellEnd"/>
      <w:r w:rsidRPr="00731397">
        <w:rPr>
          <w:rFonts w:ascii="Arial" w:eastAsia="宋体" w:hAnsi="Arial"/>
          <w:szCs w:val="20"/>
          <w:lang w:val="en-GB"/>
        </w:rPr>
        <w:t xml:space="preserve"> BFR (i.e. DCI with toggled NDI scheduling a same HARQ process ID as the PUSCH carrying BFRQ MAC-CE)</w:t>
      </w:r>
    </w:p>
    <w:p w:rsidR="00692CE2" w:rsidRDefault="00692CE2" w:rsidP="00692CE2">
      <w:pPr>
        <w:rPr>
          <w:lang w:val="en-US"/>
        </w:rPr>
      </w:pPr>
    </w:p>
    <w:p w:rsidR="00692CE2" w:rsidRDefault="00692CE2" w:rsidP="00692CE2">
      <w:r>
        <w:t xml:space="preserve">Based on the RAN1 agreement, TRP-specific BFR response is supported same as in </w:t>
      </w:r>
      <w:proofErr w:type="spellStart"/>
      <w:r>
        <w:t>SCell</w:t>
      </w:r>
      <w:proofErr w:type="spellEnd"/>
      <w:r>
        <w:t xml:space="preserve"> BFR, i.e.</w:t>
      </w:r>
      <w:r w:rsidRPr="005E6664">
        <w:t xml:space="preserve"> DCI with toggled NDI scheduling a same HARQ process ID as the PUSCH carrying BFRQ MAC-CE</w:t>
      </w:r>
      <w:r>
        <w:t>. That is, the same</w:t>
      </w:r>
      <w:r w:rsidRPr="00786867">
        <w:t xml:space="preserve"> </w:t>
      </w:r>
      <w:r>
        <w:t>BFR completion condition can be applied for</w:t>
      </w:r>
      <w:r w:rsidRPr="00786867">
        <w:t xml:space="preserve"> </w:t>
      </w:r>
      <w:r>
        <w:t xml:space="preserve">TRP-specific BFR procedure as well. </w:t>
      </w:r>
    </w:p>
    <w:p w:rsidR="006C7E2C" w:rsidRPr="006C7E2C" w:rsidRDefault="00692CE2" w:rsidP="003E18B4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2" w:name="_Toc85789999"/>
      <w:r>
        <w:t xml:space="preserve">The TRP-BFR is considered as </w:t>
      </w:r>
      <w:bookmarkStart w:id="13" w:name="OLE_LINK19"/>
      <w:r w:rsidRPr="003C0705">
        <w:t>successfully completed</w:t>
      </w:r>
      <w:bookmarkEnd w:id="13"/>
      <w:r>
        <w:t xml:space="preserve"> if </w:t>
      </w:r>
      <w:r w:rsidRPr="00EA5167">
        <w:t>a PDCCH addressed to C-RNTI indicating uplink grant for a new transmission is received</w:t>
      </w:r>
      <w:r>
        <w:t>.</w:t>
      </w:r>
      <w:bookmarkEnd w:id="12"/>
    </w:p>
    <w:p w:rsidR="0031430C" w:rsidRDefault="00C01F33" w:rsidP="001131BE">
      <w:pPr>
        <w:pStyle w:val="1"/>
        <w:spacing w:line="276" w:lineRule="auto"/>
      </w:pPr>
      <w:r w:rsidRPr="00CE0424">
        <w:t>Conclusion</w:t>
      </w:r>
    </w:p>
    <w:p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bookmarkStart w:id="14" w:name="_GoBack"/>
    <w:bookmarkEnd w:id="14"/>
    <w:p w:rsidR="00D531F8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85789989" w:history="1">
        <w:r w:rsidR="00D531F8" w:rsidRPr="00920697">
          <w:rPr>
            <w:rStyle w:val="af2"/>
          </w:rPr>
          <w:t>Proposal 1</w:t>
        </w:r>
        <w:r w:rsidR="00D531F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D531F8" w:rsidRPr="00920697">
          <w:rPr>
            <w:rStyle w:val="af2"/>
          </w:rPr>
          <w:t>If TRP2 declares a beam failure during the beam failure recovery procedure of TRP1 (i.e. the beam failure recovery of TRP1 has not successfully completed), we assume beam failure is detected both TRPs.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0" w:history="1">
        <w:r w:rsidRPr="00920697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R16 BFR MAC CE is considered as a baseline for TRP-specific BFR MAC CE design.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1" w:history="1">
        <w:r w:rsidRPr="00920697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The TRP BFR MAC CE indicates the following beam failure information: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2" w:history="1">
        <w:r w:rsidRPr="00920697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information about the failed CC indication;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3" w:history="1">
        <w:r w:rsidRPr="00920697">
          <w:rPr>
            <w:rStyle w:val="af2"/>
          </w:rPr>
          <w:t>-   information about the failed TRP index;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4" w:history="1">
        <w:r w:rsidRPr="00920697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indication if a new candidate beam RS is detected or not;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5" w:history="1">
        <w:r w:rsidRPr="00920697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new candidate beam RS index (if available).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6" w:history="1">
        <w:r w:rsidRPr="00920697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TRP BFR MAC CE can consist beam failure information for multiple TRPs.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7" w:history="1">
        <w:r w:rsidRPr="00920697">
          <w:rPr>
            <w:rStyle w:val="af2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If beam failure is detected on both TRPs, UE report the TRP BFR MAC CE which includes beam information for both TRPs.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8" w:history="1">
        <w:r w:rsidRPr="00920697">
          <w:rPr>
            <w:rStyle w:val="af2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Up to two SR ID is configured for TRP-BFR within the same cell group, each SR ID associate with a PUCCH resource.</w:t>
        </w:r>
      </w:hyperlink>
    </w:p>
    <w:p w:rsidR="00D531F8" w:rsidRDefault="00D531F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85789999" w:history="1">
        <w:r w:rsidRPr="00920697">
          <w:rPr>
            <w:rStyle w:val="af2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920697">
          <w:rPr>
            <w:rStyle w:val="af2"/>
          </w:rPr>
          <w:t>The TRP-BFR is considered as successfully completed if a PDCCH addressed to C-RNTI indicating uplink grant for a new transmission is received.</w:t>
        </w:r>
      </w:hyperlink>
    </w:p>
    <w:p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:rsidR="00A37400" w:rsidRDefault="00A37400" w:rsidP="001131BE">
      <w:pPr>
        <w:pStyle w:val="1"/>
        <w:spacing w:line="276" w:lineRule="auto"/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5"/>
      <w:r>
        <w:rPr>
          <w:rFonts w:hint="eastAsia"/>
        </w:rPr>
        <w:t>Reference</w:t>
      </w:r>
      <w:bookmarkEnd w:id="16"/>
      <w:bookmarkEnd w:id="17"/>
      <w:bookmarkEnd w:id="18"/>
    </w:p>
    <w:p w:rsidR="004E1E8E" w:rsidRDefault="004E1E8E" w:rsidP="001131B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P-20</w:t>
      </w:r>
      <w:r w:rsidR="005A2BEE">
        <w:t xml:space="preserve">2024 </w:t>
      </w:r>
      <w:r>
        <w:t xml:space="preserve">  </w:t>
      </w:r>
      <w:r w:rsidR="005A2BEE" w:rsidRPr="005A2BEE">
        <w:t>Further enhancements on MIMO for NR</w:t>
      </w:r>
      <w:r w:rsidR="00F321B2">
        <w:t xml:space="preserve">   </w:t>
      </w:r>
    </w:p>
    <w:p w:rsidR="00A05C21" w:rsidRPr="00C069DD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484" w:rsidRDefault="00985484">
      <w:r>
        <w:separator/>
      </w:r>
    </w:p>
  </w:endnote>
  <w:endnote w:type="continuationSeparator" w:id="0">
    <w:p w:rsidR="00985484" w:rsidRDefault="0098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484" w:rsidRDefault="00985484">
      <w:r>
        <w:separator/>
      </w:r>
    </w:p>
  </w:footnote>
  <w:footnote w:type="continuationSeparator" w:id="0">
    <w:p w:rsidR="00985484" w:rsidRDefault="00985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4B8"/>
    <w:multiLevelType w:val="hybridMultilevel"/>
    <w:tmpl w:val="179AA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348D5"/>
    <w:multiLevelType w:val="hybridMultilevel"/>
    <w:tmpl w:val="96E0B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473FF3"/>
    <w:multiLevelType w:val="hybridMultilevel"/>
    <w:tmpl w:val="1F4ADF90"/>
    <w:lvl w:ilvl="0" w:tplc="E522E05C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D41112"/>
    <w:multiLevelType w:val="hybridMultilevel"/>
    <w:tmpl w:val="066EFE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005E7"/>
    <w:multiLevelType w:val="hybridMultilevel"/>
    <w:tmpl w:val="60923BAC"/>
    <w:lvl w:ilvl="0" w:tplc="E522E05C">
      <w:start w:val="2"/>
      <w:numFmt w:val="bullet"/>
      <w:lvlText w:val="-"/>
      <w:lvlJc w:val="left"/>
      <w:pPr>
        <w:ind w:left="2121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9"/>
  </w:num>
  <w:num w:numId="5">
    <w:abstractNumId w:val="20"/>
  </w:num>
  <w:num w:numId="6">
    <w:abstractNumId w:val="10"/>
  </w:num>
  <w:num w:numId="7">
    <w:abstractNumId w:val="18"/>
  </w:num>
  <w:num w:numId="8">
    <w:abstractNumId w:val="24"/>
  </w:num>
  <w:num w:numId="9">
    <w:abstractNumId w:val="17"/>
  </w:num>
  <w:num w:numId="10">
    <w:abstractNumId w:val="13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</w:num>
  <w:num w:numId="14">
    <w:abstractNumId w:val="7"/>
  </w:num>
  <w:num w:numId="15">
    <w:abstractNumId w:val="2"/>
  </w:num>
  <w:num w:numId="16">
    <w:abstractNumId w:val="0"/>
  </w:num>
  <w:num w:numId="17">
    <w:abstractNumId w:val="12"/>
  </w:num>
  <w:num w:numId="18">
    <w:abstractNumId w:val="6"/>
  </w:num>
  <w:num w:numId="19">
    <w:abstractNumId w:val="18"/>
  </w:num>
  <w:num w:numId="20">
    <w:abstractNumId w:val="12"/>
  </w:num>
  <w:num w:numId="21">
    <w:abstractNumId w:val="3"/>
  </w:num>
  <w:num w:numId="22">
    <w:abstractNumId w:val="18"/>
  </w:num>
  <w:num w:numId="23">
    <w:abstractNumId w:val="18"/>
  </w:num>
  <w:num w:numId="24">
    <w:abstractNumId w:val="1"/>
  </w:num>
  <w:num w:numId="25">
    <w:abstractNumId w:val="8"/>
  </w:num>
  <w:num w:numId="26">
    <w:abstractNumId w:val="16"/>
  </w:num>
  <w:num w:numId="27">
    <w:abstractNumId w:val="11"/>
  </w:num>
  <w:num w:numId="28">
    <w:abstractNumId w:val="12"/>
  </w:num>
  <w:num w:numId="29">
    <w:abstractNumId w:val="12"/>
  </w:num>
  <w:num w:numId="30">
    <w:abstractNumId w:val="4"/>
  </w:num>
  <w:num w:numId="31">
    <w:abstractNumId w:val="12"/>
  </w:num>
  <w:num w:numId="32">
    <w:abstractNumId w:val="12"/>
  </w:num>
  <w:num w:numId="33">
    <w:abstractNumId w:val="15"/>
  </w:num>
  <w:num w:numId="34">
    <w:abstractNumId w:val="12"/>
  </w:num>
  <w:num w:numId="35">
    <w:abstractNumId w:val="12"/>
  </w:num>
  <w:num w:numId="36">
    <w:abstractNumId w:val="12"/>
  </w:num>
  <w:num w:numId="37">
    <w:abstractNumId w:val="21"/>
  </w:num>
  <w:num w:numId="38">
    <w:abstractNumId w:val="12"/>
  </w:num>
  <w:num w:numId="39">
    <w:abstractNumId w:val="23"/>
  </w:num>
  <w:num w:numId="40">
    <w:abstractNumId w:val="12"/>
  </w:num>
  <w:num w:numId="41">
    <w:abstractNumId w:val="19"/>
  </w:num>
  <w:num w:numId="42">
    <w:abstractNumId w:val="12"/>
  </w:num>
  <w:num w:numId="43">
    <w:abstractNumId w:val="12"/>
  </w:num>
  <w:num w:numId="4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4B8B"/>
    <w:rsid w:val="00006446"/>
    <w:rsid w:val="00006896"/>
    <w:rsid w:val="00007686"/>
    <w:rsid w:val="00007CDC"/>
    <w:rsid w:val="000109FA"/>
    <w:rsid w:val="000112BC"/>
    <w:rsid w:val="00011B28"/>
    <w:rsid w:val="00015D15"/>
    <w:rsid w:val="000165B1"/>
    <w:rsid w:val="000203DC"/>
    <w:rsid w:val="00020FF0"/>
    <w:rsid w:val="00021059"/>
    <w:rsid w:val="0002186F"/>
    <w:rsid w:val="00025440"/>
    <w:rsid w:val="0002564D"/>
    <w:rsid w:val="00025ECA"/>
    <w:rsid w:val="00030253"/>
    <w:rsid w:val="0003231E"/>
    <w:rsid w:val="000325B8"/>
    <w:rsid w:val="00033893"/>
    <w:rsid w:val="00034606"/>
    <w:rsid w:val="00034C15"/>
    <w:rsid w:val="0003688D"/>
    <w:rsid w:val="00036BA1"/>
    <w:rsid w:val="00036EB3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1CB0"/>
    <w:rsid w:val="00052A07"/>
    <w:rsid w:val="000534E3"/>
    <w:rsid w:val="00053FE5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487E"/>
    <w:rsid w:val="00065E1A"/>
    <w:rsid w:val="000668A7"/>
    <w:rsid w:val="00067ED9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5FE"/>
    <w:rsid w:val="00080B1B"/>
    <w:rsid w:val="00081AE6"/>
    <w:rsid w:val="0008256F"/>
    <w:rsid w:val="000827F0"/>
    <w:rsid w:val="00083CA2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4FD0"/>
    <w:rsid w:val="000A56F2"/>
    <w:rsid w:val="000A6329"/>
    <w:rsid w:val="000A7E8F"/>
    <w:rsid w:val="000B15CD"/>
    <w:rsid w:val="000B190F"/>
    <w:rsid w:val="000B1999"/>
    <w:rsid w:val="000B1CCD"/>
    <w:rsid w:val="000B26F9"/>
    <w:rsid w:val="000B2719"/>
    <w:rsid w:val="000B34CB"/>
    <w:rsid w:val="000B3971"/>
    <w:rsid w:val="000B3A8F"/>
    <w:rsid w:val="000B3B7A"/>
    <w:rsid w:val="000B4AB9"/>
    <w:rsid w:val="000B4D03"/>
    <w:rsid w:val="000B5785"/>
    <w:rsid w:val="000B58C3"/>
    <w:rsid w:val="000B61E9"/>
    <w:rsid w:val="000C165A"/>
    <w:rsid w:val="000C2E19"/>
    <w:rsid w:val="000C3BA5"/>
    <w:rsid w:val="000C4617"/>
    <w:rsid w:val="000C52EF"/>
    <w:rsid w:val="000C66FC"/>
    <w:rsid w:val="000C7BAD"/>
    <w:rsid w:val="000D0D07"/>
    <w:rsid w:val="000D1351"/>
    <w:rsid w:val="000D378C"/>
    <w:rsid w:val="000D3FD1"/>
    <w:rsid w:val="000D4797"/>
    <w:rsid w:val="000D4BB9"/>
    <w:rsid w:val="000D5268"/>
    <w:rsid w:val="000D6A1F"/>
    <w:rsid w:val="000E0527"/>
    <w:rsid w:val="000E1E37"/>
    <w:rsid w:val="000E1E92"/>
    <w:rsid w:val="000E313E"/>
    <w:rsid w:val="000E5F5E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0F7FB7"/>
    <w:rsid w:val="001005FF"/>
    <w:rsid w:val="00100B27"/>
    <w:rsid w:val="001062FB"/>
    <w:rsid w:val="001063E6"/>
    <w:rsid w:val="00106E59"/>
    <w:rsid w:val="00110591"/>
    <w:rsid w:val="001110A6"/>
    <w:rsid w:val="0011201F"/>
    <w:rsid w:val="001124AB"/>
    <w:rsid w:val="001129A9"/>
    <w:rsid w:val="001131BE"/>
    <w:rsid w:val="00113CF4"/>
    <w:rsid w:val="00114349"/>
    <w:rsid w:val="00114A7A"/>
    <w:rsid w:val="001153EA"/>
    <w:rsid w:val="00115643"/>
    <w:rsid w:val="001158A9"/>
    <w:rsid w:val="00115D27"/>
    <w:rsid w:val="00116765"/>
    <w:rsid w:val="001219F5"/>
    <w:rsid w:val="00121A20"/>
    <w:rsid w:val="001228AC"/>
    <w:rsid w:val="0012290A"/>
    <w:rsid w:val="0012300A"/>
    <w:rsid w:val="0012377F"/>
    <w:rsid w:val="00124314"/>
    <w:rsid w:val="00124DEB"/>
    <w:rsid w:val="00126B4A"/>
    <w:rsid w:val="00130F8D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56EB"/>
    <w:rsid w:val="00151E23"/>
    <w:rsid w:val="001526E0"/>
    <w:rsid w:val="001547EF"/>
    <w:rsid w:val="001551B5"/>
    <w:rsid w:val="001566BD"/>
    <w:rsid w:val="00156B70"/>
    <w:rsid w:val="00157CE2"/>
    <w:rsid w:val="001605D8"/>
    <w:rsid w:val="00160897"/>
    <w:rsid w:val="001614AA"/>
    <w:rsid w:val="00163BC9"/>
    <w:rsid w:val="00163F91"/>
    <w:rsid w:val="00165545"/>
    <w:rsid w:val="00165696"/>
    <w:rsid w:val="001659C1"/>
    <w:rsid w:val="00166588"/>
    <w:rsid w:val="00166BB5"/>
    <w:rsid w:val="001710FA"/>
    <w:rsid w:val="001725DC"/>
    <w:rsid w:val="00173A8E"/>
    <w:rsid w:val="00173B6C"/>
    <w:rsid w:val="00173E4C"/>
    <w:rsid w:val="001762DF"/>
    <w:rsid w:val="00176A65"/>
    <w:rsid w:val="00176B0F"/>
    <w:rsid w:val="0018143F"/>
    <w:rsid w:val="00183C19"/>
    <w:rsid w:val="00183C22"/>
    <w:rsid w:val="0018545E"/>
    <w:rsid w:val="00187968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4A5D"/>
    <w:rsid w:val="001A6173"/>
    <w:rsid w:val="001A6A1F"/>
    <w:rsid w:val="001A6CBA"/>
    <w:rsid w:val="001A6E74"/>
    <w:rsid w:val="001A7EA0"/>
    <w:rsid w:val="001B05F9"/>
    <w:rsid w:val="001B0B6C"/>
    <w:rsid w:val="001B0D97"/>
    <w:rsid w:val="001B5A5D"/>
    <w:rsid w:val="001C15C0"/>
    <w:rsid w:val="001C18FD"/>
    <w:rsid w:val="001C1CE5"/>
    <w:rsid w:val="001C28CD"/>
    <w:rsid w:val="001C3D2A"/>
    <w:rsid w:val="001C5212"/>
    <w:rsid w:val="001C7785"/>
    <w:rsid w:val="001D179D"/>
    <w:rsid w:val="001D51BA"/>
    <w:rsid w:val="001D5864"/>
    <w:rsid w:val="001D6342"/>
    <w:rsid w:val="001D6D53"/>
    <w:rsid w:val="001E069A"/>
    <w:rsid w:val="001E1138"/>
    <w:rsid w:val="001E1805"/>
    <w:rsid w:val="001E422C"/>
    <w:rsid w:val="001E58E2"/>
    <w:rsid w:val="001E6F4F"/>
    <w:rsid w:val="001E7908"/>
    <w:rsid w:val="001E7AED"/>
    <w:rsid w:val="001F0E35"/>
    <w:rsid w:val="001F2B81"/>
    <w:rsid w:val="001F31D1"/>
    <w:rsid w:val="001F3916"/>
    <w:rsid w:val="001F4D1C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4D"/>
    <w:rsid w:val="00210F3F"/>
    <w:rsid w:val="00211097"/>
    <w:rsid w:val="002133BE"/>
    <w:rsid w:val="00214316"/>
    <w:rsid w:val="00214DA8"/>
    <w:rsid w:val="00215423"/>
    <w:rsid w:val="002158FA"/>
    <w:rsid w:val="00216648"/>
    <w:rsid w:val="00217CDC"/>
    <w:rsid w:val="00220600"/>
    <w:rsid w:val="00220F69"/>
    <w:rsid w:val="002224DB"/>
    <w:rsid w:val="00223FCB"/>
    <w:rsid w:val="002252C3"/>
    <w:rsid w:val="00225C54"/>
    <w:rsid w:val="00230765"/>
    <w:rsid w:val="002319E4"/>
    <w:rsid w:val="00231BF8"/>
    <w:rsid w:val="00231CEB"/>
    <w:rsid w:val="0023449E"/>
    <w:rsid w:val="00234A3F"/>
    <w:rsid w:val="00235632"/>
    <w:rsid w:val="00235872"/>
    <w:rsid w:val="00241559"/>
    <w:rsid w:val="00243462"/>
    <w:rsid w:val="002435B3"/>
    <w:rsid w:val="002458EB"/>
    <w:rsid w:val="002468AB"/>
    <w:rsid w:val="002500C8"/>
    <w:rsid w:val="002528F5"/>
    <w:rsid w:val="002532D8"/>
    <w:rsid w:val="00256137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6ACD"/>
    <w:rsid w:val="00287838"/>
    <w:rsid w:val="0029012D"/>
    <w:rsid w:val="00290363"/>
    <w:rsid w:val="002907B5"/>
    <w:rsid w:val="00290CBE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2F2C"/>
    <w:rsid w:val="002A3DD7"/>
    <w:rsid w:val="002A517B"/>
    <w:rsid w:val="002A5437"/>
    <w:rsid w:val="002A630C"/>
    <w:rsid w:val="002B24D6"/>
    <w:rsid w:val="002B333E"/>
    <w:rsid w:val="002B4395"/>
    <w:rsid w:val="002B4B70"/>
    <w:rsid w:val="002C209B"/>
    <w:rsid w:val="002C3300"/>
    <w:rsid w:val="002C3428"/>
    <w:rsid w:val="002C41E6"/>
    <w:rsid w:val="002C4FBF"/>
    <w:rsid w:val="002C58D6"/>
    <w:rsid w:val="002C6D5E"/>
    <w:rsid w:val="002C7540"/>
    <w:rsid w:val="002D071A"/>
    <w:rsid w:val="002D22AC"/>
    <w:rsid w:val="002D3282"/>
    <w:rsid w:val="002D34B2"/>
    <w:rsid w:val="002D4A2B"/>
    <w:rsid w:val="002D4C86"/>
    <w:rsid w:val="002D53E9"/>
    <w:rsid w:val="002D547E"/>
    <w:rsid w:val="002D5683"/>
    <w:rsid w:val="002D7637"/>
    <w:rsid w:val="002E17F2"/>
    <w:rsid w:val="002E3834"/>
    <w:rsid w:val="002E3D0E"/>
    <w:rsid w:val="002E7C4D"/>
    <w:rsid w:val="002E7CAE"/>
    <w:rsid w:val="002F15C0"/>
    <w:rsid w:val="002F1BE3"/>
    <w:rsid w:val="002F2771"/>
    <w:rsid w:val="002F37A9"/>
    <w:rsid w:val="002F671E"/>
    <w:rsid w:val="002F6D3C"/>
    <w:rsid w:val="00300832"/>
    <w:rsid w:val="00301067"/>
    <w:rsid w:val="00301CE6"/>
    <w:rsid w:val="00301E69"/>
    <w:rsid w:val="0030256B"/>
    <w:rsid w:val="0030276F"/>
    <w:rsid w:val="00302E47"/>
    <w:rsid w:val="003034C3"/>
    <w:rsid w:val="00303C34"/>
    <w:rsid w:val="00304279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BD"/>
    <w:rsid w:val="0031586E"/>
    <w:rsid w:val="003203ED"/>
    <w:rsid w:val="00321CCD"/>
    <w:rsid w:val="00322C9F"/>
    <w:rsid w:val="00324D23"/>
    <w:rsid w:val="00324D26"/>
    <w:rsid w:val="00326BBC"/>
    <w:rsid w:val="00326DE7"/>
    <w:rsid w:val="00331161"/>
    <w:rsid w:val="00331751"/>
    <w:rsid w:val="00332F44"/>
    <w:rsid w:val="00334579"/>
    <w:rsid w:val="00334DA1"/>
    <w:rsid w:val="003352C7"/>
    <w:rsid w:val="00335858"/>
    <w:rsid w:val="00336400"/>
    <w:rsid w:val="00336BDA"/>
    <w:rsid w:val="003372A6"/>
    <w:rsid w:val="00342BD7"/>
    <w:rsid w:val="00346DB5"/>
    <w:rsid w:val="003477B1"/>
    <w:rsid w:val="00352DB7"/>
    <w:rsid w:val="00354EB9"/>
    <w:rsid w:val="00356B09"/>
    <w:rsid w:val="00356CCC"/>
    <w:rsid w:val="00357380"/>
    <w:rsid w:val="00357762"/>
    <w:rsid w:val="003602D9"/>
    <w:rsid w:val="0036033A"/>
    <w:rsid w:val="003604CE"/>
    <w:rsid w:val="00360A31"/>
    <w:rsid w:val="00362E4F"/>
    <w:rsid w:val="003645E2"/>
    <w:rsid w:val="00366D00"/>
    <w:rsid w:val="00367004"/>
    <w:rsid w:val="00367848"/>
    <w:rsid w:val="00370E47"/>
    <w:rsid w:val="00371C64"/>
    <w:rsid w:val="00371DB1"/>
    <w:rsid w:val="00372591"/>
    <w:rsid w:val="00373C67"/>
    <w:rsid w:val="003742AC"/>
    <w:rsid w:val="00374CB6"/>
    <w:rsid w:val="00375FF7"/>
    <w:rsid w:val="0037770A"/>
    <w:rsid w:val="00377CE1"/>
    <w:rsid w:val="003805C2"/>
    <w:rsid w:val="00380EF9"/>
    <w:rsid w:val="0038283E"/>
    <w:rsid w:val="00382C1F"/>
    <w:rsid w:val="00385BF0"/>
    <w:rsid w:val="00390339"/>
    <w:rsid w:val="0039231E"/>
    <w:rsid w:val="0039263A"/>
    <w:rsid w:val="003939FF"/>
    <w:rsid w:val="00393FEF"/>
    <w:rsid w:val="0039673E"/>
    <w:rsid w:val="003A04CD"/>
    <w:rsid w:val="003A0538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7BC"/>
    <w:rsid w:val="003C19DA"/>
    <w:rsid w:val="003C2702"/>
    <w:rsid w:val="003C7806"/>
    <w:rsid w:val="003D109F"/>
    <w:rsid w:val="003D1E1E"/>
    <w:rsid w:val="003D2478"/>
    <w:rsid w:val="003D3C45"/>
    <w:rsid w:val="003D59E0"/>
    <w:rsid w:val="003D5B1F"/>
    <w:rsid w:val="003D62C8"/>
    <w:rsid w:val="003E15FA"/>
    <w:rsid w:val="003E18B4"/>
    <w:rsid w:val="003E2466"/>
    <w:rsid w:val="003E2EC0"/>
    <w:rsid w:val="003E55E4"/>
    <w:rsid w:val="003E7472"/>
    <w:rsid w:val="003E74E3"/>
    <w:rsid w:val="003F0220"/>
    <w:rsid w:val="003F05C7"/>
    <w:rsid w:val="003F0994"/>
    <w:rsid w:val="003F1455"/>
    <w:rsid w:val="003F2904"/>
    <w:rsid w:val="003F2CD4"/>
    <w:rsid w:val="003F435A"/>
    <w:rsid w:val="003F6BBE"/>
    <w:rsid w:val="004000E8"/>
    <w:rsid w:val="00400664"/>
    <w:rsid w:val="00400C2A"/>
    <w:rsid w:val="00401C93"/>
    <w:rsid w:val="00402E2B"/>
    <w:rsid w:val="004038B5"/>
    <w:rsid w:val="0040512B"/>
    <w:rsid w:val="00405195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6691"/>
    <w:rsid w:val="00417191"/>
    <w:rsid w:val="0042087D"/>
    <w:rsid w:val="00420886"/>
    <w:rsid w:val="00420F90"/>
    <w:rsid w:val="00421105"/>
    <w:rsid w:val="004213E8"/>
    <w:rsid w:val="004220BF"/>
    <w:rsid w:val="00422A46"/>
    <w:rsid w:val="004242F4"/>
    <w:rsid w:val="00424453"/>
    <w:rsid w:val="004251AA"/>
    <w:rsid w:val="004253ED"/>
    <w:rsid w:val="00425B88"/>
    <w:rsid w:val="00427248"/>
    <w:rsid w:val="00430BAC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517AA"/>
    <w:rsid w:val="00452CAC"/>
    <w:rsid w:val="00455B35"/>
    <w:rsid w:val="00457565"/>
    <w:rsid w:val="00457B71"/>
    <w:rsid w:val="00461429"/>
    <w:rsid w:val="00463AF4"/>
    <w:rsid w:val="004652FD"/>
    <w:rsid w:val="004669E2"/>
    <w:rsid w:val="00470C31"/>
    <w:rsid w:val="00470E69"/>
    <w:rsid w:val="004713BA"/>
    <w:rsid w:val="00472A5A"/>
    <w:rsid w:val="004734D0"/>
    <w:rsid w:val="00473C72"/>
    <w:rsid w:val="00474E3F"/>
    <w:rsid w:val="0047556B"/>
    <w:rsid w:val="00476111"/>
    <w:rsid w:val="00477768"/>
    <w:rsid w:val="00480BDD"/>
    <w:rsid w:val="00480E14"/>
    <w:rsid w:val="0048100E"/>
    <w:rsid w:val="00482CDD"/>
    <w:rsid w:val="00482F11"/>
    <w:rsid w:val="00482FE8"/>
    <w:rsid w:val="00483168"/>
    <w:rsid w:val="00483F9B"/>
    <w:rsid w:val="00485667"/>
    <w:rsid w:val="004874D0"/>
    <w:rsid w:val="00490DE1"/>
    <w:rsid w:val="004914F8"/>
    <w:rsid w:val="004920AC"/>
    <w:rsid w:val="00492BC5"/>
    <w:rsid w:val="00493A29"/>
    <w:rsid w:val="00495DB1"/>
    <w:rsid w:val="004964F1"/>
    <w:rsid w:val="00496ABA"/>
    <w:rsid w:val="004A12A3"/>
    <w:rsid w:val="004A16BC"/>
    <w:rsid w:val="004A1C6E"/>
    <w:rsid w:val="004A2B94"/>
    <w:rsid w:val="004A526A"/>
    <w:rsid w:val="004A5ECA"/>
    <w:rsid w:val="004A6C1E"/>
    <w:rsid w:val="004B3F98"/>
    <w:rsid w:val="004B5C2F"/>
    <w:rsid w:val="004B636B"/>
    <w:rsid w:val="004B66D0"/>
    <w:rsid w:val="004B7C0C"/>
    <w:rsid w:val="004C2500"/>
    <w:rsid w:val="004C3898"/>
    <w:rsid w:val="004C4246"/>
    <w:rsid w:val="004C6FC1"/>
    <w:rsid w:val="004D1E7F"/>
    <w:rsid w:val="004D22F6"/>
    <w:rsid w:val="004D36B1"/>
    <w:rsid w:val="004D3F54"/>
    <w:rsid w:val="004D4FFF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6F4"/>
    <w:rsid w:val="004F0B4E"/>
    <w:rsid w:val="004F0B5C"/>
    <w:rsid w:val="004F0B6C"/>
    <w:rsid w:val="004F2078"/>
    <w:rsid w:val="004F2207"/>
    <w:rsid w:val="004F4DA3"/>
    <w:rsid w:val="004F560D"/>
    <w:rsid w:val="004F7C46"/>
    <w:rsid w:val="00500172"/>
    <w:rsid w:val="00501498"/>
    <w:rsid w:val="00501EE3"/>
    <w:rsid w:val="00505110"/>
    <w:rsid w:val="00506557"/>
    <w:rsid w:val="0050677A"/>
    <w:rsid w:val="005108D8"/>
    <w:rsid w:val="00510B53"/>
    <w:rsid w:val="005112D6"/>
    <w:rsid w:val="005116F9"/>
    <w:rsid w:val="00511892"/>
    <w:rsid w:val="00511DD1"/>
    <w:rsid w:val="005153A7"/>
    <w:rsid w:val="005154F1"/>
    <w:rsid w:val="00515C34"/>
    <w:rsid w:val="005219CF"/>
    <w:rsid w:val="00521B6A"/>
    <w:rsid w:val="0052235D"/>
    <w:rsid w:val="0052327B"/>
    <w:rsid w:val="005238E3"/>
    <w:rsid w:val="0052453E"/>
    <w:rsid w:val="00525876"/>
    <w:rsid w:val="00530643"/>
    <w:rsid w:val="00531631"/>
    <w:rsid w:val="00531D30"/>
    <w:rsid w:val="00534B59"/>
    <w:rsid w:val="00536759"/>
    <w:rsid w:val="00537C62"/>
    <w:rsid w:val="00540F35"/>
    <w:rsid w:val="00541A35"/>
    <w:rsid w:val="00542BCE"/>
    <w:rsid w:val="00544405"/>
    <w:rsid w:val="00546970"/>
    <w:rsid w:val="00552585"/>
    <w:rsid w:val="00554E19"/>
    <w:rsid w:val="005600CC"/>
    <w:rsid w:val="005606B8"/>
    <w:rsid w:val="0056121F"/>
    <w:rsid w:val="00561949"/>
    <w:rsid w:val="005620F1"/>
    <w:rsid w:val="00563437"/>
    <w:rsid w:val="005661DB"/>
    <w:rsid w:val="0057126F"/>
    <w:rsid w:val="00572505"/>
    <w:rsid w:val="00572A92"/>
    <w:rsid w:val="005739EF"/>
    <w:rsid w:val="00573F08"/>
    <w:rsid w:val="00575C2F"/>
    <w:rsid w:val="0057664C"/>
    <w:rsid w:val="00582809"/>
    <w:rsid w:val="0058798C"/>
    <w:rsid w:val="005900FA"/>
    <w:rsid w:val="005935A4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2BEE"/>
    <w:rsid w:val="005A4BAE"/>
    <w:rsid w:val="005A662D"/>
    <w:rsid w:val="005A6A9A"/>
    <w:rsid w:val="005A78B4"/>
    <w:rsid w:val="005B0B80"/>
    <w:rsid w:val="005B35D7"/>
    <w:rsid w:val="005B392A"/>
    <w:rsid w:val="005B3AA3"/>
    <w:rsid w:val="005B44FC"/>
    <w:rsid w:val="005B50DB"/>
    <w:rsid w:val="005B61E9"/>
    <w:rsid w:val="005B6F83"/>
    <w:rsid w:val="005C0A0D"/>
    <w:rsid w:val="005C51C3"/>
    <w:rsid w:val="005C5C7E"/>
    <w:rsid w:val="005C6DD1"/>
    <w:rsid w:val="005C74FB"/>
    <w:rsid w:val="005C79F3"/>
    <w:rsid w:val="005C7EB9"/>
    <w:rsid w:val="005D1602"/>
    <w:rsid w:val="005D583F"/>
    <w:rsid w:val="005D670D"/>
    <w:rsid w:val="005D7605"/>
    <w:rsid w:val="005E08E8"/>
    <w:rsid w:val="005E1AA7"/>
    <w:rsid w:val="005E385F"/>
    <w:rsid w:val="005E3BDB"/>
    <w:rsid w:val="005E5B81"/>
    <w:rsid w:val="005E6664"/>
    <w:rsid w:val="005E670F"/>
    <w:rsid w:val="005F07D3"/>
    <w:rsid w:val="005F1237"/>
    <w:rsid w:val="005F2CB1"/>
    <w:rsid w:val="005F2FDC"/>
    <w:rsid w:val="005F3025"/>
    <w:rsid w:val="005F3321"/>
    <w:rsid w:val="005F501E"/>
    <w:rsid w:val="005F618C"/>
    <w:rsid w:val="005F6F4E"/>
    <w:rsid w:val="005F70BD"/>
    <w:rsid w:val="005F784F"/>
    <w:rsid w:val="005F79E4"/>
    <w:rsid w:val="005F7E30"/>
    <w:rsid w:val="00600938"/>
    <w:rsid w:val="0060283C"/>
    <w:rsid w:val="006039AD"/>
    <w:rsid w:val="00604547"/>
    <w:rsid w:val="00604F14"/>
    <w:rsid w:val="00605419"/>
    <w:rsid w:val="00606272"/>
    <w:rsid w:val="006109F2"/>
    <w:rsid w:val="00611B83"/>
    <w:rsid w:val="00613257"/>
    <w:rsid w:val="0061342C"/>
    <w:rsid w:val="00614328"/>
    <w:rsid w:val="006146CE"/>
    <w:rsid w:val="00614F82"/>
    <w:rsid w:val="0061738A"/>
    <w:rsid w:val="006174D2"/>
    <w:rsid w:val="00620A71"/>
    <w:rsid w:val="00620D4A"/>
    <w:rsid w:val="00620D80"/>
    <w:rsid w:val="00620F39"/>
    <w:rsid w:val="00621138"/>
    <w:rsid w:val="006234A6"/>
    <w:rsid w:val="00623A29"/>
    <w:rsid w:val="00623A68"/>
    <w:rsid w:val="00627DF2"/>
    <w:rsid w:val="00630001"/>
    <w:rsid w:val="006311B3"/>
    <w:rsid w:val="0063284C"/>
    <w:rsid w:val="00632BE1"/>
    <w:rsid w:val="0063366C"/>
    <w:rsid w:val="006346DE"/>
    <w:rsid w:val="00634A54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5A53"/>
    <w:rsid w:val="0064624E"/>
    <w:rsid w:val="00650AB9"/>
    <w:rsid w:val="006536C1"/>
    <w:rsid w:val="00655733"/>
    <w:rsid w:val="00655ACD"/>
    <w:rsid w:val="00656725"/>
    <w:rsid w:val="00656A92"/>
    <w:rsid w:val="00656DDE"/>
    <w:rsid w:val="0066011D"/>
    <w:rsid w:val="006607C0"/>
    <w:rsid w:val="00660879"/>
    <w:rsid w:val="006613A6"/>
    <w:rsid w:val="00662094"/>
    <w:rsid w:val="006627A2"/>
    <w:rsid w:val="00662BEC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296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522"/>
    <w:rsid w:val="006817C9"/>
    <w:rsid w:val="00683ECE"/>
    <w:rsid w:val="00684ED1"/>
    <w:rsid w:val="00686453"/>
    <w:rsid w:val="00686FE9"/>
    <w:rsid w:val="00692CE2"/>
    <w:rsid w:val="00695FC2"/>
    <w:rsid w:val="00696949"/>
    <w:rsid w:val="00697052"/>
    <w:rsid w:val="00697142"/>
    <w:rsid w:val="006A32E0"/>
    <w:rsid w:val="006A3C6E"/>
    <w:rsid w:val="006A46FB"/>
    <w:rsid w:val="006A5E28"/>
    <w:rsid w:val="006A697B"/>
    <w:rsid w:val="006A7AFF"/>
    <w:rsid w:val="006B14FA"/>
    <w:rsid w:val="006B1816"/>
    <w:rsid w:val="006B2099"/>
    <w:rsid w:val="006B3AE4"/>
    <w:rsid w:val="006B50CF"/>
    <w:rsid w:val="006B5412"/>
    <w:rsid w:val="006B587C"/>
    <w:rsid w:val="006C03B8"/>
    <w:rsid w:val="006C09C4"/>
    <w:rsid w:val="006C1DB4"/>
    <w:rsid w:val="006C3334"/>
    <w:rsid w:val="006C5CFC"/>
    <w:rsid w:val="006C5EC9"/>
    <w:rsid w:val="006C6059"/>
    <w:rsid w:val="006C6949"/>
    <w:rsid w:val="006C7522"/>
    <w:rsid w:val="006C7E2C"/>
    <w:rsid w:val="006D169A"/>
    <w:rsid w:val="006D4938"/>
    <w:rsid w:val="006D5177"/>
    <w:rsid w:val="006D5711"/>
    <w:rsid w:val="006D65CA"/>
    <w:rsid w:val="006D6B00"/>
    <w:rsid w:val="006D6F08"/>
    <w:rsid w:val="006E04F0"/>
    <w:rsid w:val="006E062C"/>
    <w:rsid w:val="006E249B"/>
    <w:rsid w:val="006E28B7"/>
    <w:rsid w:val="006E3310"/>
    <w:rsid w:val="006E4E39"/>
    <w:rsid w:val="006E565E"/>
    <w:rsid w:val="006E5F94"/>
    <w:rsid w:val="006E65DA"/>
    <w:rsid w:val="006E673D"/>
    <w:rsid w:val="006E73EB"/>
    <w:rsid w:val="006E7D3B"/>
    <w:rsid w:val="006F11FE"/>
    <w:rsid w:val="006F1B70"/>
    <w:rsid w:val="006F3315"/>
    <w:rsid w:val="006F341D"/>
    <w:rsid w:val="006F3620"/>
    <w:rsid w:val="006F3BED"/>
    <w:rsid w:val="006F3CDE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5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0AB"/>
    <w:rsid w:val="007148D3"/>
    <w:rsid w:val="007156A6"/>
    <w:rsid w:val="00715B9A"/>
    <w:rsid w:val="00721753"/>
    <w:rsid w:val="00724338"/>
    <w:rsid w:val="007253A8"/>
    <w:rsid w:val="00726EA6"/>
    <w:rsid w:val="00727208"/>
    <w:rsid w:val="00727680"/>
    <w:rsid w:val="00727F70"/>
    <w:rsid w:val="00731397"/>
    <w:rsid w:val="00733D5D"/>
    <w:rsid w:val="007348B1"/>
    <w:rsid w:val="007362A0"/>
    <w:rsid w:val="007362A6"/>
    <w:rsid w:val="00736D7D"/>
    <w:rsid w:val="007375F2"/>
    <w:rsid w:val="00737CC4"/>
    <w:rsid w:val="00740E58"/>
    <w:rsid w:val="00741A4C"/>
    <w:rsid w:val="00743630"/>
    <w:rsid w:val="007445A0"/>
    <w:rsid w:val="0074524B"/>
    <w:rsid w:val="0074762D"/>
    <w:rsid w:val="00747D8B"/>
    <w:rsid w:val="007504C4"/>
    <w:rsid w:val="00751228"/>
    <w:rsid w:val="007571E1"/>
    <w:rsid w:val="007604B2"/>
    <w:rsid w:val="007605F1"/>
    <w:rsid w:val="00763855"/>
    <w:rsid w:val="007642FB"/>
    <w:rsid w:val="007643E4"/>
    <w:rsid w:val="00765281"/>
    <w:rsid w:val="0076535D"/>
    <w:rsid w:val="007658E8"/>
    <w:rsid w:val="00766BAD"/>
    <w:rsid w:val="00771B71"/>
    <w:rsid w:val="00772F7E"/>
    <w:rsid w:val="0077366E"/>
    <w:rsid w:val="00774CBB"/>
    <w:rsid w:val="00775299"/>
    <w:rsid w:val="007755F2"/>
    <w:rsid w:val="00776416"/>
    <w:rsid w:val="00776971"/>
    <w:rsid w:val="00776D36"/>
    <w:rsid w:val="00781583"/>
    <w:rsid w:val="0078177E"/>
    <w:rsid w:val="0078304C"/>
    <w:rsid w:val="00783673"/>
    <w:rsid w:val="007849A2"/>
    <w:rsid w:val="00785490"/>
    <w:rsid w:val="00786867"/>
    <w:rsid w:val="007869BE"/>
    <w:rsid w:val="007925EA"/>
    <w:rsid w:val="00793CD8"/>
    <w:rsid w:val="00795C92"/>
    <w:rsid w:val="00796231"/>
    <w:rsid w:val="007A0B89"/>
    <w:rsid w:val="007A1CB3"/>
    <w:rsid w:val="007A242D"/>
    <w:rsid w:val="007A306F"/>
    <w:rsid w:val="007A3EF8"/>
    <w:rsid w:val="007A43A6"/>
    <w:rsid w:val="007A58A6"/>
    <w:rsid w:val="007A5D82"/>
    <w:rsid w:val="007A6107"/>
    <w:rsid w:val="007B1A53"/>
    <w:rsid w:val="007B3D2D"/>
    <w:rsid w:val="007B50AE"/>
    <w:rsid w:val="007B51DF"/>
    <w:rsid w:val="007B5B53"/>
    <w:rsid w:val="007B61F1"/>
    <w:rsid w:val="007B69DC"/>
    <w:rsid w:val="007C05DD"/>
    <w:rsid w:val="007C3817"/>
    <w:rsid w:val="007C3D18"/>
    <w:rsid w:val="007C4975"/>
    <w:rsid w:val="007C549B"/>
    <w:rsid w:val="007C60BF"/>
    <w:rsid w:val="007C6A07"/>
    <w:rsid w:val="007C75A1"/>
    <w:rsid w:val="007C77A5"/>
    <w:rsid w:val="007C7BC8"/>
    <w:rsid w:val="007D04E5"/>
    <w:rsid w:val="007D0838"/>
    <w:rsid w:val="007D24CB"/>
    <w:rsid w:val="007D3035"/>
    <w:rsid w:val="007D318A"/>
    <w:rsid w:val="007D5901"/>
    <w:rsid w:val="007D607D"/>
    <w:rsid w:val="007D6E99"/>
    <w:rsid w:val="007D7526"/>
    <w:rsid w:val="007E178E"/>
    <w:rsid w:val="007E1E32"/>
    <w:rsid w:val="007E26B0"/>
    <w:rsid w:val="007E33DF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3FE7"/>
    <w:rsid w:val="007F512E"/>
    <w:rsid w:val="007F6DAD"/>
    <w:rsid w:val="007F7230"/>
    <w:rsid w:val="008028BA"/>
    <w:rsid w:val="00802FD1"/>
    <w:rsid w:val="00803FAE"/>
    <w:rsid w:val="0080438B"/>
    <w:rsid w:val="00804506"/>
    <w:rsid w:val="00805D16"/>
    <w:rsid w:val="0080605F"/>
    <w:rsid w:val="00807786"/>
    <w:rsid w:val="00807D52"/>
    <w:rsid w:val="008109CE"/>
    <w:rsid w:val="00811FCB"/>
    <w:rsid w:val="0081260D"/>
    <w:rsid w:val="008158D6"/>
    <w:rsid w:val="0081599E"/>
    <w:rsid w:val="0081642F"/>
    <w:rsid w:val="00817196"/>
    <w:rsid w:val="00817B57"/>
    <w:rsid w:val="00820E6D"/>
    <w:rsid w:val="00821725"/>
    <w:rsid w:val="008235DB"/>
    <w:rsid w:val="00824AB4"/>
    <w:rsid w:val="00825284"/>
    <w:rsid w:val="00825C42"/>
    <w:rsid w:val="00825D25"/>
    <w:rsid w:val="00827D6F"/>
    <w:rsid w:val="008376AC"/>
    <w:rsid w:val="008412EA"/>
    <w:rsid w:val="008444E8"/>
    <w:rsid w:val="00844E80"/>
    <w:rsid w:val="00845754"/>
    <w:rsid w:val="00846FE7"/>
    <w:rsid w:val="00850135"/>
    <w:rsid w:val="00853FD9"/>
    <w:rsid w:val="00854237"/>
    <w:rsid w:val="00856911"/>
    <w:rsid w:val="00857F50"/>
    <w:rsid w:val="00861586"/>
    <w:rsid w:val="00862126"/>
    <w:rsid w:val="0086318D"/>
    <w:rsid w:val="00864445"/>
    <w:rsid w:val="00865BAC"/>
    <w:rsid w:val="00865C41"/>
    <w:rsid w:val="00866B94"/>
    <w:rsid w:val="008677FD"/>
    <w:rsid w:val="008706D4"/>
    <w:rsid w:val="00870F8A"/>
    <w:rsid w:val="008719A4"/>
    <w:rsid w:val="00871D23"/>
    <w:rsid w:val="008735D5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205D"/>
    <w:rsid w:val="0088442E"/>
    <w:rsid w:val="00885BD5"/>
    <w:rsid w:val="00892F30"/>
    <w:rsid w:val="00893321"/>
    <w:rsid w:val="00894A88"/>
    <w:rsid w:val="00895386"/>
    <w:rsid w:val="00895BFF"/>
    <w:rsid w:val="00895EAC"/>
    <w:rsid w:val="00897183"/>
    <w:rsid w:val="008A21FF"/>
    <w:rsid w:val="008A296B"/>
    <w:rsid w:val="008A2CE2"/>
    <w:rsid w:val="008A30AC"/>
    <w:rsid w:val="008A3C8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4958"/>
    <w:rsid w:val="008C4BAA"/>
    <w:rsid w:val="008C61CD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BCC"/>
    <w:rsid w:val="008D6D1A"/>
    <w:rsid w:val="008E065E"/>
    <w:rsid w:val="008E0927"/>
    <w:rsid w:val="008E1909"/>
    <w:rsid w:val="008E1990"/>
    <w:rsid w:val="008E23B3"/>
    <w:rsid w:val="008E2DF0"/>
    <w:rsid w:val="008E4D7C"/>
    <w:rsid w:val="008E627A"/>
    <w:rsid w:val="008E6E41"/>
    <w:rsid w:val="008F0DA9"/>
    <w:rsid w:val="008F159A"/>
    <w:rsid w:val="008F1EAB"/>
    <w:rsid w:val="008F33DC"/>
    <w:rsid w:val="008F3974"/>
    <w:rsid w:val="008F39DD"/>
    <w:rsid w:val="008F3D09"/>
    <w:rsid w:val="008F477F"/>
    <w:rsid w:val="008F5E84"/>
    <w:rsid w:val="008F7CE8"/>
    <w:rsid w:val="00902350"/>
    <w:rsid w:val="0090336B"/>
    <w:rsid w:val="009038B8"/>
    <w:rsid w:val="009050D7"/>
    <w:rsid w:val="009053AA"/>
    <w:rsid w:val="00906939"/>
    <w:rsid w:val="00910A74"/>
    <w:rsid w:val="00910B7D"/>
    <w:rsid w:val="00911BC3"/>
    <w:rsid w:val="00911DFB"/>
    <w:rsid w:val="00911E96"/>
    <w:rsid w:val="0091271D"/>
    <w:rsid w:val="00912741"/>
    <w:rsid w:val="009139D9"/>
    <w:rsid w:val="00914AD8"/>
    <w:rsid w:val="00916079"/>
    <w:rsid w:val="00917CE9"/>
    <w:rsid w:val="00920BF2"/>
    <w:rsid w:val="00921D86"/>
    <w:rsid w:val="00922010"/>
    <w:rsid w:val="009305EA"/>
    <w:rsid w:val="00931BD9"/>
    <w:rsid w:val="00932336"/>
    <w:rsid w:val="0093233C"/>
    <w:rsid w:val="009341BA"/>
    <w:rsid w:val="009368F3"/>
    <w:rsid w:val="0093735F"/>
    <w:rsid w:val="009405F0"/>
    <w:rsid w:val="00941636"/>
    <w:rsid w:val="00943742"/>
    <w:rsid w:val="00943B5A"/>
    <w:rsid w:val="00944056"/>
    <w:rsid w:val="00944104"/>
    <w:rsid w:val="00945C05"/>
    <w:rsid w:val="00946945"/>
    <w:rsid w:val="00947713"/>
    <w:rsid w:val="00947A55"/>
    <w:rsid w:val="00950DE7"/>
    <w:rsid w:val="00952C3E"/>
    <w:rsid w:val="00953920"/>
    <w:rsid w:val="00953D47"/>
    <w:rsid w:val="0095681E"/>
    <w:rsid w:val="009572D4"/>
    <w:rsid w:val="009573D7"/>
    <w:rsid w:val="00960BE9"/>
    <w:rsid w:val="00961921"/>
    <w:rsid w:val="00961E7F"/>
    <w:rsid w:val="0096379D"/>
    <w:rsid w:val="0096430A"/>
    <w:rsid w:val="00964B5A"/>
    <w:rsid w:val="0096554B"/>
    <w:rsid w:val="0096584A"/>
    <w:rsid w:val="00967990"/>
    <w:rsid w:val="00971626"/>
    <w:rsid w:val="00971F08"/>
    <w:rsid w:val="009737B4"/>
    <w:rsid w:val="0097603D"/>
    <w:rsid w:val="00976890"/>
    <w:rsid w:val="00976949"/>
    <w:rsid w:val="009802B4"/>
    <w:rsid w:val="00980477"/>
    <w:rsid w:val="00980B13"/>
    <w:rsid w:val="00985253"/>
    <w:rsid w:val="009853B3"/>
    <w:rsid w:val="00985484"/>
    <w:rsid w:val="00990557"/>
    <w:rsid w:val="00990630"/>
    <w:rsid w:val="00991761"/>
    <w:rsid w:val="00991FCD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408C"/>
    <w:rsid w:val="009A462D"/>
    <w:rsid w:val="009A5B25"/>
    <w:rsid w:val="009A5CBA"/>
    <w:rsid w:val="009A7541"/>
    <w:rsid w:val="009A782A"/>
    <w:rsid w:val="009B0F4E"/>
    <w:rsid w:val="009B1F30"/>
    <w:rsid w:val="009B3AC2"/>
    <w:rsid w:val="009B3F2D"/>
    <w:rsid w:val="009B4DF4"/>
    <w:rsid w:val="009B507E"/>
    <w:rsid w:val="009B564E"/>
    <w:rsid w:val="009B57BA"/>
    <w:rsid w:val="009B5BD0"/>
    <w:rsid w:val="009B798F"/>
    <w:rsid w:val="009B7BD0"/>
    <w:rsid w:val="009B7E87"/>
    <w:rsid w:val="009C17AC"/>
    <w:rsid w:val="009C403E"/>
    <w:rsid w:val="009C7FE0"/>
    <w:rsid w:val="009D4FF0"/>
    <w:rsid w:val="009D703C"/>
    <w:rsid w:val="009D718F"/>
    <w:rsid w:val="009E068F"/>
    <w:rsid w:val="009E0E1A"/>
    <w:rsid w:val="009E14E0"/>
    <w:rsid w:val="009E35DB"/>
    <w:rsid w:val="009E3C05"/>
    <w:rsid w:val="009E47A3"/>
    <w:rsid w:val="009E75CE"/>
    <w:rsid w:val="009E7AEF"/>
    <w:rsid w:val="009F08F3"/>
    <w:rsid w:val="009F09AD"/>
    <w:rsid w:val="009F0B5D"/>
    <w:rsid w:val="009F1967"/>
    <w:rsid w:val="009F344F"/>
    <w:rsid w:val="009F7F16"/>
    <w:rsid w:val="00A005FA"/>
    <w:rsid w:val="00A02D4B"/>
    <w:rsid w:val="00A031D8"/>
    <w:rsid w:val="00A0401C"/>
    <w:rsid w:val="00A048A8"/>
    <w:rsid w:val="00A04F49"/>
    <w:rsid w:val="00A051D2"/>
    <w:rsid w:val="00A05BD3"/>
    <w:rsid w:val="00A05C21"/>
    <w:rsid w:val="00A0700A"/>
    <w:rsid w:val="00A075FB"/>
    <w:rsid w:val="00A10081"/>
    <w:rsid w:val="00A109A1"/>
    <w:rsid w:val="00A10E0F"/>
    <w:rsid w:val="00A1284B"/>
    <w:rsid w:val="00A13E54"/>
    <w:rsid w:val="00A1547B"/>
    <w:rsid w:val="00A15687"/>
    <w:rsid w:val="00A15E53"/>
    <w:rsid w:val="00A17F63"/>
    <w:rsid w:val="00A2193B"/>
    <w:rsid w:val="00A2313B"/>
    <w:rsid w:val="00A2351A"/>
    <w:rsid w:val="00A24346"/>
    <w:rsid w:val="00A25AAE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6205"/>
    <w:rsid w:val="00A47493"/>
    <w:rsid w:val="00A47976"/>
    <w:rsid w:val="00A52ADC"/>
    <w:rsid w:val="00A52E1D"/>
    <w:rsid w:val="00A55BE6"/>
    <w:rsid w:val="00A56825"/>
    <w:rsid w:val="00A61499"/>
    <w:rsid w:val="00A62617"/>
    <w:rsid w:val="00A62A77"/>
    <w:rsid w:val="00A63483"/>
    <w:rsid w:val="00A64A51"/>
    <w:rsid w:val="00A657D7"/>
    <w:rsid w:val="00A660AC"/>
    <w:rsid w:val="00A67664"/>
    <w:rsid w:val="00A67E6C"/>
    <w:rsid w:val="00A712D9"/>
    <w:rsid w:val="00A7175B"/>
    <w:rsid w:val="00A71B99"/>
    <w:rsid w:val="00A72E83"/>
    <w:rsid w:val="00A739D0"/>
    <w:rsid w:val="00A746B4"/>
    <w:rsid w:val="00A761D4"/>
    <w:rsid w:val="00A76593"/>
    <w:rsid w:val="00A7730D"/>
    <w:rsid w:val="00A77EC4"/>
    <w:rsid w:val="00A80DA5"/>
    <w:rsid w:val="00A81F3B"/>
    <w:rsid w:val="00A838B0"/>
    <w:rsid w:val="00A84D6B"/>
    <w:rsid w:val="00A8555A"/>
    <w:rsid w:val="00A86750"/>
    <w:rsid w:val="00A87E69"/>
    <w:rsid w:val="00A92879"/>
    <w:rsid w:val="00A92BEC"/>
    <w:rsid w:val="00A93EA4"/>
    <w:rsid w:val="00A9442A"/>
    <w:rsid w:val="00A94CA8"/>
    <w:rsid w:val="00A96417"/>
    <w:rsid w:val="00A96AE1"/>
    <w:rsid w:val="00AA016F"/>
    <w:rsid w:val="00AA0B96"/>
    <w:rsid w:val="00AA1106"/>
    <w:rsid w:val="00AA1ED6"/>
    <w:rsid w:val="00AA33DF"/>
    <w:rsid w:val="00AA35B9"/>
    <w:rsid w:val="00AA3C9C"/>
    <w:rsid w:val="00AA474F"/>
    <w:rsid w:val="00AA505F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3847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A5A"/>
    <w:rsid w:val="00AD59C5"/>
    <w:rsid w:val="00AD6689"/>
    <w:rsid w:val="00AD7B2A"/>
    <w:rsid w:val="00AE032F"/>
    <w:rsid w:val="00AE087B"/>
    <w:rsid w:val="00AE0C32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C5D"/>
    <w:rsid w:val="00AF263D"/>
    <w:rsid w:val="00AF2A13"/>
    <w:rsid w:val="00AF2B22"/>
    <w:rsid w:val="00AF38B2"/>
    <w:rsid w:val="00AF42D7"/>
    <w:rsid w:val="00AF78ED"/>
    <w:rsid w:val="00AF7B02"/>
    <w:rsid w:val="00B006FE"/>
    <w:rsid w:val="00B007CB"/>
    <w:rsid w:val="00B00A30"/>
    <w:rsid w:val="00B02AA9"/>
    <w:rsid w:val="00B02FA3"/>
    <w:rsid w:val="00B0324F"/>
    <w:rsid w:val="00B04DF3"/>
    <w:rsid w:val="00B05084"/>
    <w:rsid w:val="00B101E0"/>
    <w:rsid w:val="00B101F5"/>
    <w:rsid w:val="00B130C7"/>
    <w:rsid w:val="00B133D4"/>
    <w:rsid w:val="00B13A5F"/>
    <w:rsid w:val="00B157F9"/>
    <w:rsid w:val="00B17728"/>
    <w:rsid w:val="00B2016D"/>
    <w:rsid w:val="00B20256"/>
    <w:rsid w:val="00B20298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120C"/>
    <w:rsid w:val="00B34BAC"/>
    <w:rsid w:val="00B34C44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528A4"/>
    <w:rsid w:val="00B52E6D"/>
    <w:rsid w:val="00B5410F"/>
    <w:rsid w:val="00B56864"/>
    <w:rsid w:val="00B6253B"/>
    <w:rsid w:val="00B6329B"/>
    <w:rsid w:val="00B64ACA"/>
    <w:rsid w:val="00B64EBC"/>
    <w:rsid w:val="00B664C7"/>
    <w:rsid w:val="00B71C6A"/>
    <w:rsid w:val="00B7321D"/>
    <w:rsid w:val="00B739F6"/>
    <w:rsid w:val="00B804B1"/>
    <w:rsid w:val="00B81A6C"/>
    <w:rsid w:val="00B81B75"/>
    <w:rsid w:val="00B84C8A"/>
    <w:rsid w:val="00B85DE5"/>
    <w:rsid w:val="00B869D5"/>
    <w:rsid w:val="00B876F7"/>
    <w:rsid w:val="00B90F73"/>
    <w:rsid w:val="00B914B1"/>
    <w:rsid w:val="00B93B59"/>
    <w:rsid w:val="00B9406A"/>
    <w:rsid w:val="00B958C6"/>
    <w:rsid w:val="00BA131A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B096D"/>
    <w:rsid w:val="00BB0A3F"/>
    <w:rsid w:val="00BB20CE"/>
    <w:rsid w:val="00BB2A25"/>
    <w:rsid w:val="00BB4706"/>
    <w:rsid w:val="00BB51E9"/>
    <w:rsid w:val="00BB749F"/>
    <w:rsid w:val="00BC0FDC"/>
    <w:rsid w:val="00BC27FE"/>
    <w:rsid w:val="00BC3053"/>
    <w:rsid w:val="00BC3F27"/>
    <w:rsid w:val="00BC43CB"/>
    <w:rsid w:val="00BC4D2E"/>
    <w:rsid w:val="00BD30FE"/>
    <w:rsid w:val="00BD41BB"/>
    <w:rsid w:val="00BD4278"/>
    <w:rsid w:val="00BD48AC"/>
    <w:rsid w:val="00BD53A8"/>
    <w:rsid w:val="00BD5F1A"/>
    <w:rsid w:val="00BD6325"/>
    <w:rsid w:val="00BE1234"/>
    <w:rsid w:val="00BE12E2"/>
    <w:rsid w:val="00BE21B7"/>
    <w:rsid w:val="00BE2FA6"/>
    <w:rsid w:val="00BE333F"/>
    <w:rsid w:val="00BE7406"/>
    <w:rsid w:val="00BE7603"/>
    <w:rsid w:val="00BE77C2"/>
    <w:rsid w:val="00BF1596"/>
    <w:rsid w:val="00BF30F5"/>
    <w:rsid w:val="00BF3279"/>
    <w:rsid w:val="00BF3C7F"/>
    <w:rsid w:val="00BF69FD"/>
    <w:rsid w:val="00BF6F3D"/>
    <w:rsid w:val="00BF74C7"/>
    <w:rsid w:val="00BF7692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5706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3327"/>
    <w:rsid w:val="00C23725"/>
    <w:rsid w:val="00C270A9"/>
    <w:rsid w:val="00C279B5"/>
    <w:rsid w:val="00C27C45"/>
    <w:rsid w:val="00C3028A"/>
    <w:rsid w:val="00C30694"/>
    <w:rsid w:val="00C3354C"/>
    <w:rsid w:val="00C3719D"/>
    <w:rsid w:val="00C40510"/>
    <w:rsid w:val="00C41779"/>
    <w:rsid w:val="00C42038"/>
    <w:rsid w:val="00C501E8"/>
    <w:rsid w:val="00C516E0"/>
    <w:rsid w:val="00C54995"/>
    <w:rsid w:val="00C54D41"/>
    <w:rsid w:val="00C554CF"/>
    <w:rsid w:val="00C60681"/>
    <w:rsid w:val="00C60783"/>
    <w:rsid w:val="00C61714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87935"/>
    <w:rsid w:val="00C9027A"/>
    <w:rsid w:val="00C9068E"/>
    <w:rsid w:val="00C9153F"/>
    <w:rsid w:val="00C918CC"/>
    <w:rsid w:val="00C92316"/>
    <w:rsid w:val="00C92CC2"/>
    <w:rsid w:val="00C93C4B"/>
    <w:rsid w:val="00C944AB"/>
    <w:rsid w:val="00C95B40"/>
    <w:rsid w:val="00C96DD4"/>
    <w:rsid w:val="00CA02E0"/>
    <w:rsid w:val="00CA1312"/>
    <w:rsid w:val="00CA1751"/>
    <w:rsid w:val="00CA1ED8"/>
    <w:rsid w:val="00CA33F2"/>
    <w:rsid w:val="00CA3604"/>
    <w:rsid w:val="00CB00AD"/>
    <w:rsid w:val="00CB1239"/>
    <w:rsid w:val="00CB1DEA"/>
    <w:rsid w:val="00CB1F63"/>
    <w:rsid w:val="00CB4738"/>
    <w:rsid w:val="00CB509C"/>
    <w:rsid w:val="00CB6A13"/>
    <w:rsid w:val="00CB7170"/>
    <w:rsid w:val="00CB799E"/>
    <w:rsid w:val="00CC040E"/>
    <w:rsid w:val="00CC111F"/>
    <w:rsid w:val="00CC1EBF"/>
    <w:rsid w:val="00CC2011"/>
    <w:rsid w:val="00CC38A6"/>
    <w:rsid w:val="00CC3EA0"/>
    <w:rsid w:val="00CC426A"/>
    <w:rsid w:val="00CC517F"/>
    <w:rsid w:val="00CC7B45"/>
    <w:rsid w:val="00CC7D4D"/>
    <w:rsid w:val="00CD1188"/>
    <w:rsid w:val="00CD16B1"/>
    <w:rsid w:val="00CD2ED1"/>
    <w:rsid w:val="00CD337B"/>
    <w:rsid w:val="00CD5538"/>
    <w:rsid w:val="00CE0424"/>
    <w:rsid w:val="00CE3D62"/>
    <w:rsid w:val="00CE4EBA"/>
    <w:rsid w:val="00CE6231"/>
    <w:rsid w:val="00CE7561"/>
    <w:rsid w:val="00CF1354"/>
    <w:rsid w:val="00CF3B1F"/>
    <w:rsid w:val="00CF3BF6"/>
    <w:rsid w:val="00CF3DC4"/>
    <w:rsid w:val="00CF5145"/>
    <w:rsid w:val="00CF625B"/>
    <w:rsid w:val="00CF687E"/>
    <w:rsid w:val="00CF72CE"/>
    <w:rsid w:val="00CF7F53"/>
    <w:rsid w:val="00D0250A"/>
    <w:rsid w:val="00D02520"/>
    <w:rsid w:val="00D02C0E"/>
    <w:rsid w:val="00D0349B"/>
    <w:rsid w:val="00D04D32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21EF7"/>
    <w:rsid w:val="00D2232E"/>
    <w:rsid w:val="00D22540"/>
    <w:rsid w:val="00D23294"/>
    <w:rsid w:val="00D239A7"/>
    <w:rsid w:val="00D23F47"/>
    <w:rsid w:val="00D25216"/>
    <w:rsid w:val="00D30242"/>
    <w:rsid w:val="00D34123"/>
    <w:rsid w:val="00D36E71"/>
    <w:rsid w:val="00D37D87"/>
    <w:rsid w:val="00D40B33"/>
    <w:rsid w:val="00D4318F"/>
    <w:rsid w:val="00D438BF"/>
    <w:rsid w:val="00D43E89"/>
    <w:rsid w:val="00D440F8"/>
    <w:rsid w:val="00D50323"/>
    <w:rsid w:val="00D50409"/>
    <w:rsid w:val="00D51DB6"/>
    <w:rsid w:val="00D531F8"/>
    <w:rsid w:val="00D546FF"/>
    <w:rsid w:val="00D55AD5"/>
    <w:rsid w:val="00D56460"/>
    <w:rsid w:val="00D5752F"/>
    <w:rsid w:val="00D576CA"/>
    <w:rsid w:val="00D619B4"/>
    <w:rsid w:val="00D61AF5"/>
    <w:rsid w:val="00D63714"/>
    <w:rsid w:val="00D652B5"/>
    <w:rsid w:val="00D65796"/>
    <w:rsid w:val="00D66155"/>
    <w:rsid w:val="00D67829"/>
    <w:rsid w:val="00D708B0"/>
    <w:rsid w:val="00D720EE"/>
    <w:rsid w:val="00D7275A"/>
    <w:rsid w:val="00D72FCF"/>
    <w:rsid w:val="00D73818"/>
    <w:rsid w:val="00D74C4C"/>
    <w:rsid w:val="00D77407"/>
    <w:rsid w:val="00D77B1D"/>
    <w:rsid w:val="00D8021F"/>
    <w:rsid w:val="00D80383"/>
    <w:rsid w:val="00D80B27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2636"/>
    <w:rsid w:val="00D92982"/>
    <w:rsid w:val="00D9453C"/>
    <w:rsid w:val="00D95C9D"/>
    <w:rsid w:val="00DA145A"/>
    <w:rsid w:val="00DA1840"/>
    <w:rsid w:val="00DA1B30"/>
    <w:rsid w:val="00DA2FE4"/>
    <w:rsid w:val="00DA305E"/>
    <w:rsid w:val="00DA33E2"/>
    <w:rsid w:val="00DA5417"/>
    <w:rsid w:val="00DA56E8"/>
    <w:rsid w:val="00DA7C85"/>
    <w:rsid w:val="00DB0A9F"/>
    <w:rsid w:val="00DB3185"/>
    <w:rsid w:val="00DB377D"/>
    <w:rsid w:val="00DC0F09"/>
    <w:rsid w:val="00DC24D6"/>
    <w:rsid w:val="00DC2C95"/>
    <w:rsid w:val="00DC2D36"/>
    <w:rsid w:val="00DC53EF"/>
    <w:rsid w:val="00DC7FB9"/>
    <w:rsid w:val="00DD184D"/>
    <w:rsid w:val="00DD1BCC"/>
    <w:rsid w:val="00DD4F58"/>
    <w:rsid w:val="00DD62C0"/>
    <w:rsid w:val="00DE05BB"/>
    <w:rsid w:val="00DE1A48"/>
    <w:rsid w:val="00DE5608"/>
    <w:rsid w:val="00DE58D0"/>
    <w:rsid w:val="00DE654F"/>
    <w:rsid w:val="00DF0343"/>
    <w:rsid w:val="00DF0B6E"/>
    <w:rsid w:val="00DF15E0"/>
    <w:rsid w:val="00DF37A0"/>
    <w:rsid w:val="00DF6C09"/>
    <w:rsid w:val="00DF7192"/>
    <w:rsid w:val="00E02CCA"/>
    <w:rsid w:val="00E02DD1"/>
    <w:rsid w:val="00E0393B"/>
    <w:rsid w:val="00E06CA4"/>
    <w:rsid w:val="00E07DC1"/>
    <w:rsid w:val="00E110E7"/>
    <w:rsid w:val="00E113AA"/>
    <w:rsid w:val="00E11B20"/>
    <w:rsid w:val="00E127BB"/>
    <w:rsid w:val="00E13782"/>
    <w:rsid w:val="00E17FA2"/>
    <w:rsid w:val="00E21AC1"/>
    <w:rsid w:val="00E22330"/>
    <w:rsid w:val="00E25748"/>
    <w:rsid w:val="00E27E3C"/>
    <w:rsid w:val="00E30427"/>
    <w:rsid w:val="00E30B5A"/>
    <w:rsid w:val="00E3123D"/>
    <w:rsid w:val="00E31461"/>
    <w:rsid w:val="00E31D43"/>
    <w:rsid w:val="00E32608"/>
    <w:rsid w:val="00E34188"/>
    <w:rsid w:val="00E34B6E"/>
    <w:rsid w:val="00E35559"/>
    <w:rsid w:val="00E3581C"/>
    <w:rsid w:val="00E35F21"/>
    <w:rsid w:val="00E3723A"/>
    <w:rsid w:val="00E37824"/>
    <w:rsid w:val="00E37860"/>
    <w:rsid w:val="00E42C3B"/>
    <w:rsid w:val="00E434B5"/>
    <w:rsid w:val="00E446F1"/>
    <w:rsid w:val="00E463A1"/>
    <w:rsid w:val="00E465DA"/>
    <w:rsid w:val="00E46886"/>
    <w:rsid w:val="00E47AEF"/>
    <w:rsid w:val="00E53B75"/>
    <w:rsid w:val="00E54C31"/>
    <w:rsid w:val="00E54E3B"/>
    <w:rsid w:val="00E57565"/>
    <w:rsid w:val="00E60568"/>
    <w:rsid w:val="00E61D41"/>
    <w:rsid w:val="00E63838"/>
    <w:rsid w:val="00E64434"/>
    <w:rsid w:val="00E65C27"/>
    <w:rsid w:val="00E677AC"/>
    <w:rsid w:val="00E67C51"/>
    <w:rsid w:val="00E70446"/>
    <w:rsid w:val="00E7278F"/>
    <w:rsid w:val="00E72EFC"/>
    <w:rsid w:val="00E7418E"/>
    <w:rsid w:val="00E758EC"/>
    <w:rsid w:val="00E76D13"/>
    <w:rsid w:val="00E80BFF"/>
    <w:rsid w:val="00E8234C"/>
    <w:rsid w:val="00E82B78"/>
    <w:rsid w:val="00E83551"/>
    <w:rsid w:val="00E83962"/>
    <w:rsid w:val="00E83AA9"/>
    <w:rsid w:val="00E84627"/>
    <w:rsid w:val="00E856E9"/>
    <w:rsid w:val="00E85928"/>
    <w:rsid w:val="00E87822"/>
    <w:rsid w:val="00E90395"/>
    <w:rsid w:val="00E904E1"/>
    <w:rsid w:val="00E90647"/>
    <w:rsid w:val="00E90E49"/>
    <w:rsid w:val="00E917F9"/>
    <w:rsid w:val="00E9291C"/>
    <w:rsid w:val="00E93DD5"/>
    <w:rsid w:val="00E93FFE"/>
    <w:rsid w:val="00E94341"/>
    <w:rsid w:val="00E947DC"/>
    <w:rsid w:val="00E94A68"/>
    <w:rsid w:val="00E94F8A"/>
    <w:rsid w:val="00E96B19"/>
    <w:rsid w:val="00EA2C90"/>
    <w:rsid w:val="00EA3C58"/>
    <w:rsid w:val="00EA3D6B"/>
    <w:rsid w:val="00EA40D9"/>
    <w:rsid w:val="00EA4695"/>
    <w:rsid w:val="00EA5167"/>
    <w:rsid w:val="00EA64D5"/>
    <w:rsid w:val="00EA7A41"/>
    <w:rsid w:val="00EB077B"/>
    <w:rsid w:val="00EB1742"/>
    <w:rsid w:val="00EB2B50"/>
    <w:rsid w:val="00EB4EA2"/>
    <w:rsid w:val="00EB50BE"/>
    <w:rsid w:val="00EC08EA"/>
    <w:rsid w:val="00EC27C6"/>
    <w:rsid w:val="00EC29AF"/>
    <w:rsid w:val="00EC4207"/>
    <w:rsid w:val="00EC4F59"/>
    <w:rsid w:val="00EC556D"/>
    <w:rsid w:val="00EC5653"/>
    <w:rsid w:val="00EC71CE"/>
    <w:rsid w:val="00ED0393"/>
    <w:rsid w:val="00ED1006"/>
    <w:rsid w:val="00ED2F28"/>
    <w:rsid w:val="00ED5A72"/>
    <w:rsid w:val="00ED5E51"/>
    <w:rsid w:val="00ED5EF5"/>
    <w:rsid w:val="00EE076E"/>
    <w:rsid w:val="00EE3A81"/>
    <w:rsid w:val="00EF1753"/>
    <w:rsid w:val="00EF18FE"/>
    <w:rsid w:val="00EF2322"/>
    <w:rsid w:val="00EF279B"/>
    <w:rsid w:val="00EF456C"/>
    <w:rsid w:val="00EF549A"/>
    <w:rsid w:val="00EF5606"/>
    <w:rsid w:val="00EF5787"/>
    <w:rsid w:val="00EF5788"/>
    <w:rsid w:val="00EF5B1C"/>
    <w:rsid w:val="00EF60D0"/>
    <w:rsid w:val="00EF718B"/>
    <w:rsid w:val="00F004F5"/>
    <w:rsid w:val="00F00CAF"/>
    <w:rsid w:val="00F02450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287"/>
    <w:rsid w:val="00F16CDF"/>
    <w:rsid w:val="00F17B84"/>
    <w:rsid w:val="00F206BA"/>
    <w:rsid w:val="00F209B7"/>
    <w:rsid w:val="00F22F71"/>
    <w:rsid w:val="00F2376F"/>
    <w:rsid w:val="00F243D8"/>
    <w:rsid w:val="00F255A0"/>
    <w:rsid w:val="00F25CCA"/>
    <w:rsid w:val="00F2684B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214A"/>
    <w:rsid w:val="00F42328"/>
    <w:rsid w:val="00F453CD"/>
    <w:rsid w:val="00F45A5B"/>
    <w:rsid w:val="00F4766C"/>
    <w:rsid w:val="00F501D6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B108F"/>
    <w:rsid w:val="00FB297C"/>
    <w:rsid w:val="00FB4C80"/>
    <w:rsid w:val="00FB6318"/>
    <w:rsid w:val="00FB67B1"/>
    <w:rsid w:val="00FB69C6"/>
    <w:rsid w:val="00FB6A6A"/>
    <w:rsid w:val="00FC27C2"/>
    <w:rsid w:val="00FC3390"/>
    <w:rsid w:val="00FC5DC8"/>
    <w:rsid w:val="00FC63F1"/>
    <w:rsid w:val="00FC6C8C"/>
    <w:rsid w:val="00FC714D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311"/>
    <w:rsid w:val="00FE37D7"/>
    <w:rsid w:val="00FE4C7B"/>
    <w:rsid w:val="00FE7336"/>
    <w:rsid w:val="00FE787C"/>
    <w:rsid w:val="00FE7ED3"/>
    <w:rsid w:val="00FF0898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CB7A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uiPriority w:val="99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목록 단락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2A0F1E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Normal9pointspacingChar">
    <w:name w:val="Normal 9 point spacing Char"/>
    <w:link w:val="Normal9pointspacing"/>
    <w:locked/>
    <w:rsid w:val="00C23327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ac"/>
    <w:link w:val="Normal9pointspacingChar"/>
    <w:qFormat/>
    <w:rsid w:val="00C23327"/>
    <w:pPr>
      <w:overflowPunct/>
      <w:autoSpaceDE/>
      <w:autoSpaceDN/>
      <w:adjustRightInd/>
      <w:spacing w:before="240" w:after="60"/>
      <w:textAlignment w:val="auto"/>
    </w:pPr>
    <w:rPr>
      <w:rFonts w:ascii="MS Mincho" w:eastAsia="MS Mincho" w:hAnsi="MS Mincho"/>
      <w:szCs w:val="24"/>
      <w:lang w:val="x-none"/>
    </w:rPr>
  </w:style>
  <w:style w:type="character" w:customStyle="1" w:styleId="af6">
    <w:name w:val="批注文字 字符"/>
    <w:basedOn w:val="a1"/>
    <w:link w:val="af5"/>
    <w:uiPriority w:val="99"/>
    <w:semiHidden/>
    <w:rsid w:val="00C23327"/>
    <w:rPr>
      <w:rFonts w:ascii="Arial" w:hAnsi="Arial"/>
      <w:lang w:val="en-GB"/>
    </w:rPr>
  </w:style>
  <w:style w:type="paragraph" w:customStyle="1" w:styleId="xmsonormal">
    <w:name w:val="x_msonormal"/>
    <w:basedOn w:val="a0"/>
    <w:uiPriority w:val="99"/>
    <w:rsid w:val="0023449E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FC5DC8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e">
    <w:name w:val="No Spacing"/>
    <w:uiPriority w:val="1"/>
    <w:qFormat/>
    <w:rsid w:val="00DC7FB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AF28C-8269-4EEE-9112-2AEB85F0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1549</TotalTime>
  <Pages>4</Pages>
  <Words>1388</Words>
  <Characters>7912</Characters>
  <Application>Microsoft Office Word</Application>
  <DocSecurity>0</DocSecurity>
  <Lines>65</Lines>
  <Paragraphs>18</Paragraphs>
  <ScaleCrop>false</ScaleCrop>
  <Company>Microsoft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</cp:lastModifiedBy>
  <cp:revision>43</cp:revision>
  <cp:lastPrinted>2008-01-31T00:09:00Z</cp:lastPrinted>
  <dcterms:created xsi:type="dcterms:W3CDTF">2021-05-07T02:17:00Z</dcterms:created>
  <dcterms:modified xsi:type="dcterms:W3CDTF">2021-10-22T02:12:00Z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